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5F2D2" w14:textId="24A1BB81" w:rsidR="00C47422" w:rsidRDefault="00887492">
      <w:pPr>
        <w:widowControl w:val="0"/>
        <w:tabs>
          <w:tab w:val="left" w:pos="1701"/>
          <w:tab w:val="right" w:pos="9923"/>
        </w:tabs>
        <w:spacing w:before="120"/>
        <w:rPr>
          <w:rFonts w:ascii="Arial" w:eastAsia="MS Mincho" w:hAnsi="Arial" w:cs="Arial"/>
          <w:b/>
          <w:lang w:val="en-GB"/>
        </w:rPr>
      </w:pPr>
      <w:bookmarkStart w:id="0" w:name="OLE_LINK137"/>
      <w:bookmarkStart w:id="1" w:name="OLE_LINK138"/>
      <w:r w:rsidRPr="00887492">
        <w:rPr>
          <w:rFonts w:ascii="Arial" w:eastAsia="MS Mincho" w:hAnsi="Arial" w:cs="Arial"/>
          <w:b/>
          <w:lang w:val="en-GB"/>
        </w:rPr>
        <w:t>3GPP TSG</w:t>
      </w:r>
      <w:r w:rsidR="003230DC">
        <w:rPr>
          <w:rFonts w:ascii="Arial" w:eastAsia="MS Mincho" w:hAnsi="Arial" w:cs="Arial"/>
          <w:b/>
          <w:lang w:val="en-GB"/>
        </w:rPr>
        <w:t xml:space="preserve"> </w:t>
      </w:r>
      <w:r w:rsidRPr="00887492">
        <w:rPr>
          <w:rFonts w:ascii="Arial" w:eastAsia="MS Mincho" w:hAnsi="Arial" w:cs="Arial"/>
          <w:b/>
          <w:lang w:val="en-GB"/>
        </w:rPr>
        <w:t xml:space="preserve">RAN </w:t>
      </w:r>
      <w:r w:rsidR="006C7D04">
        <w:rPr>
          <w:rFonts w:ascii="Arial" w:eastAsia="MS Mincho" w:hAnsi="Arial" w:cs="Arial"/>
          <w:b/>
          <w:lang w:val="en-GB"/>
        </w:rPr>
        <w:t xml:space="preserve">WG2 </w:t>
      </w:r>
      <w:r w:rsidRPr="00887492">
        <w:rPr>
          <w:rFonts w:ascii="Arial" w:eastAsia="MS Mincho" w:hAnsi="Arial" w:cs="Arial"/>
          <w:b/>
          <w:lang w:val="en-GB"/>
        </w:rPr>
        <w:t>Meet</w:t>
      </w:r>
      <w:r>
        <w:rPr>
          <w:rFonts w:ascii="Arial" w:eastAsia="MS Mincho" w:hAnsi="Arial" w:cs="Arial"/>
          <w:b/>
          <w:lang w:val="en-GB"/>
        </w:rPr>
        <w:t>ing #</w:t>
      </w:r>
      <w:r w:rsidR="006C7D04">
        <w:rPr>
          <w:rFonts w:ascii="Arial" w:eastAsia="MS Mincho" w:hAnsi="Arial" w:cs="Arial"/>
          <w:b/>
          <w:lang w:val="en-GB"/>
        </w:rPr>
        <w:t>126</w:t>
      </w:r>
      <w:r>
        <w:rPr>
          <w:rFonts w:ascii="Arial" w:eastAsia="MS Mincho" w:hAnsi="Arial" w:cs="Arial"/>
          <w:b/>
          <w:lang w:val="en-GB"/>
        </w:rPr>
        <w:t xml:space="preserve">                 </w:t>
      </w:r>
      <w:r w:rsidR="00735237">
        <w:rPr>
          <w:rFonts w:ascii="Arial" w:eastAsia="MS Mincho" w:hAnsi="Arial" w:cs="Arial"/>
          <w:b/>
          <w:lang w:val="en-GB"/>
        </w:rPr>
        <w:tab/>
      </w:r>
      <w:r w:rsidR="00BB344D">
        <w:rPr>
          <w:rFonts w:ascii="Arial" w:eastAsia="MS Mincho" w:hAnsi="Arial" w:cs="Arial"/>
          <w:b/>
          <w:i/>
          <w:lang w:val="en-GB"/>
        </w:rPr>
        <w:t>R</w:t>
      </w:r>
      <w:r w:rsidR="006C7D04">
        <w:rPr>
          <w:rFonts w:ascii="Arial" w:eastAsia="MS Mincho" w:hAnsi="Arial" w:cs="Arial"/>
          <w:b/>
          <w:i/>
          <w:lang w:val="en-GB"/>
        </w:rPr>
        <w:t>2</w:t>
      </w:r>
      <w:r w:rsidR="00BB344D">
        <w:rPr>
          <w:rFonts w:ascii="Arial" w:eastAsia="MS Mincho" w:hAnsi="Arial" w:cs="Arial"/>
          <w:b/>
          <w:i/>
          <w:lang w:val="en-GB"/>
        </w:rPr>
        <w:t>-2</w:t>
      </w:r>
      <w:r w:rsidR="006C7D04">
        <w:rPr>
          <w:rFonts w:ascii="Arial" w:eastAsia="MS Mincho" w:hAnsi="Arial" w:cs="Arial"/>
          <w:b/>
          <w:i/>
          <w:lang w:val="en-GB"/>
        </w:rPr>
        <w:t>4</w:t>
      </w:r>
      <w:r w:rsidR="00BB344D">
        <w:rPr>
          <w:rFonts w:ascii="Arial" w:eastAsia="MS Mincho" w:hAnsi="Arial" w:cs="Arial"/>
          <w:b/>
          <w:i/>
          <w:lang w:val="en-GB"/>
        </w:rPr>
        <w:t>0</w:t>
      </w:r>
      <w:r w:rsidR="004B24FD">
        <w:rPr>
          <w:rFonts w:ascii="Arial" w:eastAsia="MS Mincho" w:hAnsi="Arial" w:cs="Arial"/>
          <w:b/>
          <w:i/>
          <w:lang w:val="en-GB"/>
        </w:rPr>
        <w:t>5691</w:t>
      </w:r>
    </w:p>
    <w:p w14:paraId="2D3C1348" w14:textId="253B4EDE" w:rsidR="00C47422" w:rsidRDefault="006C7D04">
      <w:pPr>
        <w:pStyle w:val="Header"/>
        <w:tabs>
          <w:tab w:val="right" w:pos="8280"/>
          <w:tab w:val="right" w:pos="9781"/>
        </w:tabs>
        <w:overflowPunct w:val="0"/>
        <w:autoSpaceDE w:val="0"/>
        <w:autoSpaceDN w:val="0"/>
        <w:adjustRightInd w:val="0"/>
        <w:spacing w:after="120"/>
        <w:ind w:right="-57"/>
        <w:textAlignment w:val="baseline"/>
        <w:rPr>
          <w:rFonts w:cs="Arial"/>
          <w:sz w:val="24"/>
          <w:szCs w:val="24"/>
          <w:lang w:eastAsia="zh-CN"/>
        </w:rPr>
      </w:pPr>
      <w:r>
        <w:rPr>
          <w:rFonts w:cs="Arial"/>
          <w:sz w:val="24"/>
          <w:szCs w:val="24"/>
          <w:lang w:eastAsia="zh-CN"/>
        </w:rPr>
        <w:t>Fukuoka</w:t>
      </w:r>
      <w:r w:rsidR="007E0D65">
        <w:rPr>
          <w:rFonts w:cs="Arial"/>
          <w:sz w:val="24"/>
          <w:szCs w:val="24"/>
          <w:lang w:eastAsia="zh-CN"/>
        </w:rPr>
        <w:t>,</w:t>
      </w:r>
      <w:r w:rsidR="00BB344D">
        <w:rPr>
          <w:rFonts w:cs="Arial"/>
          <w:sz w:val="24"/>
          <w:szCs w:val="24"/>
          <w:lang w:eastAsia="zh-CN"/>
        </w:rPr>
        <w:t xml:space="preserve"> </w:t>
      </w:r>
      <w:r>
        <w:rPr>
          <w:rFonts w:cs="Arial"/>
          <w:sz w:val="24"/>
          <w:szCs w:val="24"/>
          <w:lang w:eastAsia="zh-CN"/>
        </w:rPr>
        <w:t>Japan</w:t>
      </w:r>
      <w:r w:rsidR="00BB344D">
        <w:rPr>
          <w:rFonts w:cs="Arial"/>
          <w:sz w:val="24"/>
          <w:szCs w:val="24"/>
          <w:lang w:eastAsia="zh-CN"/>
        </w:rPr>
        <w:t>,</w:t>
      </w:r>
      <w:r w:rsidR="007E0D65">
        <w:rPr>
          <w:rFonts w:cs="Arial"/>
          <w:sz w:val="24"/>
          <w:szCs w:val="24"/>
          <w:lang w:eastAsia="zh-CN"/>
        </w:rPr>
        <w:t xml:space="preserve"> </w:t>
      </w:r>
      <w:r>
        <w:rPr>
          <w:rFonts w:cs="Arial"/>
          <w:sz w:val="24"/>
          <w:szCs w:val="24"/>
          <w:lang w:eastAsia="zh-CN"/>
        </w:rPr>
        <w:t>May</w:t>
      </w:r>
      <w:r w:rsidR="00BB344D">
        <w:rPr>
          <w:rFonts w:cs="Arial"/>
          <w:sz w:val="24"/>
          <w:szCs w:val="24"/>
          <w:lang w:eastAsia="zh-CN"/>
        </w:rPr>
        <w:t xml:space="preserve"> </w:t>
      </w:r>
      <w:r>
        <w:rPr>
          <w:rFonts w:cs="Arial"/>
          <w:sz w:val="24"/>
          <w:szCs w:val="24"/>
          <w:lang w:eastAsia="zh-CN"/>
        </w:rPr>
        <w:t>20th</w:t>
      </w:r>
      <w:r w:rsidR="00BB344D">
        <w:rPr>
          <w:rFonts w:cs="Arial"/>
          <w:sz w:val="24"/>
          <w:szCs w:val="24"/>
          <w:lang w:eastAsia="zh-CN"/>
        </w:rPr>
        <w:t xml:space="preserve"> </w:t>
      </w:r>
      <w:r w:rsidR="00D10A48">
        <w:rPr>
          <w:rFonts w:cs="Arial"/>
          <w:sz w:val="24"/>
          <w:szCs w:val="24"/>
          <w:lang w:eastAsia="zh-CN"/>
        </w:rPr>
        <w:t>–</w:t>
      </w:r>
      <w:r w:rsidR="00BB344D">
        <w:rPr>
          <w:rFonts w:cs="Arial"/>
          <w:sz w:val="24"/>
          <w:szCs w:val="24"/>
          <w:lang w:eastAsia="zh-CN"/>
        </w:rPr>
        <w:t xml:space="preserve"> 2</w:t>
      </w:r>
      <w:r>
        <w:rPr>
          <w:rFonts w:cs="Arial"/>
          <w:sz w:val="24"/>
          <w:szCs w:val="24"/>
          <w:lang w:eastAsia="zh-CN"/>
        </w:rPr>
        <w:t>4th</w:t>
      </w:r>
      <w:r w:rsidR="00583841">
        <w:rPr>
          <w:rFonts w:cs="Arial"/>
          <w:sz w:val="24"/>
          <w:szCs w:val="24"/>
          <w:lang w:eastAsia="zh-CN"/>
        </w:rPr>
        <w:t>, 202</w:t>
      </w:r>
      <w:r>
        <w:rPr>
          <w:rFonts w:cs="Arial"/>
          <w:sz w:val="24"/>
          <w:szCs w:val="24"/>
          <w:lang w:eastAsia="zh-CN"/>
        </w:rPr>
        <w:t>4</w:t>
      </w:r>
    </w:p>
    <w:p w14:paraId="6CD63749" w14:textId="77777777" w:rsidR="00887492" w:rsidRDefault="0088749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2ACD3F84" w14:textId="67F7A445" w:rsidR="00887492" w:rsidRDefault="00887492" w:rsidP="00887492">
      <w:pPr>
        <w:pStyle w:val="Header"/>
        <w:tabs>
          <w:tab w:val="left" w:pos="1800"/>
        </w:tabs>
        <w:ind w:left="1800" w:hanging="1800"/>
        <w:rPr>
          <w:rFonts w:eastAsia="SimSun"/>
          <w:sz w:val="22"/>
          <w:lang w:eastAsia="zh-CN"/>
        </w:rPr>
      </w:pPr>
      <w:bookmarkStart w:id="2" w:name="_Toc50537920"/>
      <w:r>
        <w:rPr>
          <w:rFonts w:eastAsia="SimSun"/>
          <w:sz w:val="22"/>
          <w:lang w:eastAsia="zh-CN"/>
        </w:rPr>
        <w:t>Source:</w:t>
      </w:r>
      <w:r>
        <w:rPr>
          <w:rFonts w:eastAsia="SimSun"/>
          <w:sz w:val="22"/>
          <w:lang w:eastAsia="zh-CN"/>
        </w:rPr>
        <w:tab/>
        <w:t>Philips</w:t>
      </w:r>
      <w:r w:rsidR="0079056F">
        <w:rPr>
          <w:rFonts w:eastAsia="SimSun"/>
          <w:sz w:val="22"/>
          <w:lang w:eastAsia="zh-CN"/>
        </w:rPr>
        <w:t xml:space="preserve"> International B.V.</w:t>
      </w:r>
    </w:p>
    <w:p w14:paraId="1F0A8086" w14:textId="2B336F52" w:rsidR="00887492" w:rsidRDefault="00887492" w:rsidP="00887492">
      <w:pPr>
        <w:pStyle w:val="Header"/>
        <w:tabs>
          <w:tab w:val="left" w:pos="1800"/>
        </w:tabs>
        <w:ind w:left="1800" w:hanging="1800"/>
        <w:rPr>
          <w:rFonts w:eastAsia="SimSun"/>
          <w:sz w:val="22"/>
          <w:lang w:eastAsia="zh-CN"/>
        </w:rPr>
      </w:pPr>
      <w:r>
        <w:rPr>
          <w:rFonts w:eastAsia="SimSun"/>
          <w:sz w:val="22"/>
          <w:lang w:eastAsia="zh-CN"/>
        </w:rPr>
        <w:t>Title:</w:t>
      </w:r>
      <w:bookmarkStart w:id="3" w:name="Title"/>
      <w:bookmarkEnd w:id="3"/>
      <w:r>
        <w:rPr>
          <w:rFonts w:eastAsia="SimSun"/>
          <w:sz w:val="22"/>
          <w:lang w:eastAsia="zh-CN"/>
        </w:rPr>
        <w:tab/>
      </w:r>
      <w:r w:rsidR="00071CC3">
        <w:rPr>
          <w:rFonts w:eastAsia="SimSun"/>
          <w:sz w:val="22"/>
          <w:lang w:eastAsia="zh-CN"/>
        </w:rPr>
        <w:t xml:space="preserve">Discussion on </w:t>
      </w:r>
      <w:r w:rsidR="006C7D04">
        <w:rPr>
          <w:rFonts w:eastAsia="SimSun"/>
          <w:sz w:val="22"/>
          <w:lang w:eastAsia="zh-CN"/>
        </w:rPr>
        <w:t xml:space="preserve">functionality aspects for </w:t>
      </w:r>
      <w:r w:rsidR="00071CC3">
        <w:rPr>
          <w:rFonts w:eastAsia="SimSun"/>
          <w:sz w:val="22"/>
          <w:lang w:eastAsia="zh-CN"/>
        </w:rPr>
        <w:t>Ambient IoT</w:t>
      </w:r>
    </w:p>
    <w:p w14:paraId="70F158C9" w14:textId="5EBA8A9D" w:rsidR="00887492" w:rsidRPr="00E333F8" w:rsidRDefault="00887492" w:rsidP="00887492">
      <w:pPr>
        <w:pStyle w:val="Header"/>
        <w:tabs>
          <w:tab w:val="left" w:pos="1800"/>
        </w:tabs>
        <w:ind w:left="1798" w:hangingChars="814" w:hanging="1798"/>
        <w:rPr>
          <w:rFonts w:eastAsia="SimSun"/>
          <w:sz w:val="22"/>
          <w:lang w:val="en-US" w:eastAsia="zh-CN"/>
        </w:rPr>
      </w:pPr>
      <w:r>
        <w:rPr>
          <w:rFonts w:eastAsia="SimSun"/>
          <w:sz w:val="22"/>
          <w:lang w:eastAsia="zh-CN"/>
        </w:rPr>
        <w:t>Agenda Item:</w:t>
      </w:r>
      <w:bookmarkStart w:id="4" w:name="Source"/>
      <w:bookmarkEnd w:id="4"/>
      <w:r>
        <w:rPr>
          <w:rFonts w:eastAsia="SimSun"/>
          <w:sz w:val="22"/>
          <w:lang w:eastAsia="zh-CN"/>
        </w:rPr>
        <w:tab/>
      </w:r>
      <w:r w:rsidR="006C7D04">
        <w:rPr>
          <w:rFonts w:eastAsia="SimSun"/>
          <w:sz w:val="22"/>
          <w:lang w:eastAsia="zh-CN"/>
        </w:rPr>
        <w:t>8</w:t>
      </w:r>
      <w:r w:rsidR="0079056F">
        <w:rPr>
          <w:rFonts w:eastAsia="SimSun"/>
          <w:sz w:val="22"/>
          <w:lang w:eastAsia="zh-CN"/>
        </w:rPr>
        <w:t>.2.3</w:t>
      </w:r>
    </w:p>
    <w:p w14:paraId="75E81B7D" w14:textId="77777777" w:rsidR="00887492" w:rsidRDefault="00887492" w:rsidP="00887492">
      <w:pPr>
        <w:pStyle w:val="Header"/>
        <w:tabs>
          <w:tab w:val="left" w:pos="1800"/>
        </w:tabs>
        <w:rPr>
          <w:rFonts w:eastAsia="SimSun"/>
          <w:sz w:val="22"/>
          <w:lang w:eastAsia="zh-CN"/>
        </w:rPr>
      </w:pPr>
      <w:r>
        <w:rPr>
          <w:rFonts w:eastAsia="SimSun"/>
          <w:sz w:val="22"/>
          <w:lang w:eastAsia="zh-CN"/>
        </w:rPr>
        <w:t>Document for:</w:t>
      </w:r>
      <w:r>
        <w:rPr>
          <w:rFonts w:eastAsia="SimSun"/>
          <w:sz w:val="22"/>
          <w:lang w:eastAsia="zh-CN"/>
        </w:rPr>
        <w:tab/>
      </w:r>
      <w:bookmarkStart w:id="5" w:name="DocumentFor"/>
      <w:bookmarkEnd w:id="5"/>
      <w:r>
        <w:rPr>
          <w:rFonts w:eastAsia="SimSun"/>
          <w:sz w:val="22"/>
          <w:lang w:eastAsia="zh-CN"/>
        </w:rPr>
        <w:t>Discussion and Decision</w:t>
      </w:r>
    </w:p>
    <w:p w14:paraId="270E6EBB" w14:textId="77777777" w:rsidR="00C47422" w:rsidRDefault="00735237">
      <w:pPr>
        <w:pStyle w:val="Heading1"/>
        <w:overflowPunct w:val="0"/>
        <w:autoSpaceDE w:val="0"/>
        <w:autoSpaceDN w:val="0"/>
        <w:adjustRightInd w:val="0"/>
        <w:rPr>
          <w:rFonts w:eastAsia="PMingLiU" w:cs="Arial"/>
        </w:rPr>
      </w:pPr>
      <w:r>
        <w:rPr>
          <w:rFonts w:eastAsia="PMingLiU" w:cs="Arial"/>
        </w:rPr>
        <w:t>Introduction</w:t>
      </w:r>
      <w:bookmarkStart w:id="6" w:name="OLE_LINK37"/>
      <w:bookmarkStart w:id="7" w:name="OLE_LINK39"/>
      <w:bookmarkStart w:id="8" w:name="OLE_LINK38"/>
      <w:bookmarkEnd w:id="2"/>
    </w:p>
    <w:p w14:paraId="6F1CB917" w14:textId="3BA645FE" w:rsidR="006C7D04" w:rsidRDefault="00AB5BDF" w:rsidP="009A7463">
      <w:pPr>
        <w:rPr>
          <w:lang w:val="en-GB" w:eastAsia="en-GB"/>
        </w:rPr>
      </w:pPr>
      <w:r>
        <w:rPr>
          <w:lang w:val="en-GB" w:eastAsia="en-GB"/>
        </w:rPr>
        <w:t>At RAN2 #12</w:t>
      </w:r>
      <w:r w:rsidR="005A05C3">
        <w:rPr>
          <w:lang w:val="en-GB" w:eastAsia="en-GB"/>
        </w:rPr>
        <w:t>5</w:t>
      </w:r>
      <w:r>
        <w:rPr>
          <w:lang w:val="en-GB" w:eastAsia="en-GB"/>
        </w:rPr>
        <w:t xml:space="preserve">bis, </w:t>
      </w:r>
      <w:r w:rsidR="006C7D04">
        <w:rPr>
          <w:lang w:val="en-GB" w:eastAsia="en-GB"/>
        </w:rPr>
        <w:t xml:space="preserve">RAN2 had the first meeting on R19 study work on </w:t>
      </w:r>
      <w:r w:rsidR="003C6020">
        <w:rPr>
          <w:lang w:val="en-GB" w:eastAsia="en-GB"/>
        </w:rPr>
        <w:t>A</w:t>
      </w:r>
      <w:r w:rsidR="006C7D04">
        <w:rPr>
          <w:lang w:val="en-GB" w:eastAsia="en-GB"/>
        </w:rPr>
        <w:t>mbient IoT</w:t>
      </w:r>
      <w:r>
        <w:rPr>
          <w:lang w:val="en-GB" w:eastAsia="en-GB"/>
        </w:rPr>
        <w:t xml:space="preserve"> solutions in NR</w:t>
      </w:r>
      <w:r w:rsidR="003C6020">
        <w:rPr>
          <w:lang w:val="en-GB" w:eastAsia="en-GB"/>
        </w:rPr>
        <w:t xml:space="preserve"> </w:t>
      </w:r>
      <w:r w:rsidR="003C6020">
        <w:rPr>
          <w:lang w:val="en-GB" w:eastAsia="en-GB"/>
        </w:rPr>
        <w:fldChar w:fldCharType="begin"/>
      </w:r>
      <w:r w:rsidR="003C6020">
        <w:rPr>
          <w:lang w:val="en-GB" w:eastAsia="en-GB"/>
        </w:rPr>
        <w:instrText xml:space="preserve"> REF _Ref68023258 \r \h </w:instrText>
      </w:r>
      <w:r w:rsidR="003C6020">
        <w:rPr>
          <w:lang w:val="en-GB" w:eastAsia="en-GB"/>
        </w:rPr>
      </w:r>
      <w:r w:rsidR="003C6020">
        <w:rPr>
          <w:lang w:val="en-GB" w:eastAsia="en-GB"/>
        </w:rPr>
        <w:fldChar w:fldCharType="separate"/>
      </w:r>
      <w:r w:rsidR="003C6020">
        <w:rPr>
          <w:lang w:val="en-GB" w:eastAsia="en-GB"/>
        </w:rPr>
        <w:t>[1]</w:t>
      </w:r>
      <w:r w:rsidR="003C6020">
        <w:rPr>
          <w:lang w:val="en-GB" w:eastAsia="en-GB"/>
        </w:rPr>
        <w:fldChar w:fldCharType="end"/>
      </w:r>
      <w:r>
        <w:rPr>
          <w:lang w:val="en-GB" w:eastAsia="en-GB"/>
        </w:rPr>
        <w:t>.</w:t>
      </w:r>
      <w:r w:rsidR="007B1FEB">
        <w:rPr>
          <w:lang w:val="en-GB" w:eastAsia="en-GB"/>
        </w:rPr>
        <w:t xml:space="preserve"> Regarding control plane and user plane aspects of the protocol stack, RAN2 has decided to study the functionalities required for ambient IoT</w:t>
      </w:r>
      <w:r w:rsidR="003C6020">
        <w:rPr>
          <w:lang w:val="en-GB" w:eastAsia="en-GB"/>
        </w:rPr>
        <w:t xml:space="preserve"> first and later discuss the protocol stack.</w:t>
      </w:r>
    </w:p>
    <w:p w14:paraId="24B68F51" w14:textId="77777777" w:rsidR="006C7D04" w:rsidRDefault="006C7D04" w:rsidP="009A7463">
      <w:pPr>
        <w:rPr>
          <w:lang w:val="en-GB" w:eastAsia="en-GB"/>
        </w:rPr>
      </w:pPr>
    </w:p>
    <w:p w14:paraId="2BDE3B60" w14:textId="24DFD7BD" w:rsidR="003C6020" w:rsidRDefault="003C6020" w:rsidP="009A7463">
      <w:pPr>
        <w:rPr>
          <w:lang w:val="en-GB" w:eastAsia="en-GB"/>
        </w:rPr>
      </w:pPr>
      <w:r>
        <w:rPr>
          <w:lang w:val="en-GB" w:eastAsia="en-GB"/>
        </w:rPr>
        <w:t>In this contribution, we will discuss our views on functionality aspects for Ambient IoT</w:t>
      </w:r>
      <w:r w:rsidR="00A24F3E">
        <w:rPr>
          <w:lang w:val="en-GB" w:eastAsia="en-GB"/>
        </w:rPr>
        <w:t xml:space="preserve"> from the control plane and user plane respectively</w:t>
      </w:r>
      <w:r>
        <w:rPr>
          <w:lang w:val="en-GB" w:eastAsia="en-GB"/>
        </w:rPr>
        <w:t>.</w:t>
      </w:r>
    </w:p>
    <w:p w14:paraId="213EB5A7" w14:textId="77777777" w:rsidR="002B0C7B" w:rsidRDefault="002B0C7B" w:rsidP="009A7463">
      <w:pPr>
        <w:rPr>
          <w:lang w:val="en-GB" w:eastAsia="en-GB"/>
        </w:rPr>
      </w:pPr>
    </w:p>
    <w:p w14:paraId="36BC29DA" w14:textId="1586302E" w:rsidR="00C47422" w:rsidRDefault="008063CB">
      <w:pPr>
        <w:pStyle w:val="Heading1"/>
        <w:rPr>
          <w:rFonts w:cs="Arial"/>
        </w:rPr>
      </w:pPr>
      <w:r>
        <w:rPr>
          <w:rFonts w:cs="Arial"/>
        </w:rPr>
        <w:t xml:space="preserve">Control plane related </w:t>
      </w:r>
      <w:proofErr w:type="gramStart"/>
      <w:r>
        <w:rPr>
          <w:rFonts w:cs="Arial"/>
        </w:rPr>
        <w:t>functionalities</w:t>
      </w:r>
      <w:proofErr w:type="gramEnd"/>
      <w:r w:rsidR="00E85EEF">
        <w:rPr>
          <w:rFonts w:cs="Arial"/>
        </w:rPr>
        <w:t xml:space="preserve"> </w:t>
      </w:r>
    </w:p>
    <w:p w14:paraId="37EDFE1B" w14:textId="67DA90ED" w:rsidR="001A3787" w:rsidRDefault="008063CB" w:rsidP="001A3787">
      <w:pPr>
        <w:pStyle w:val="Heading2"/>
        <w:ind w:left="663" w:hanging="663"/>
        <w:rPr>
          <w:rFonts w:cs="Arial"/>
        </w:rPr>
      </w:pPr>
      <w:r>
        <w:rPr>
          <w:rFonts w:cs="Arial"/>
        </w:rPr>
        <w:t>Resource configuration</w:t>
      </w:r>
    </w:p>
    <w:p w14:paraId="7B08384D" w14:textId="1ADAEEBB" w:rsidR="0007387E" w:rsidRDefault="00F61C5B" w:rsidP="001A3787">
      <w:r>
        <w:t xml:space="preserve">RAN2 had the following agreement at RAN2 #125bis </w:t>
      </w:r>
      <w:r>
        <w:rPr>
          <w:lang w:val="en-GB" w:eastAsia="en-US"/>
        </w:rPr>
        <w:fldChar w:fldCharType="begin"/>
      </w:r>
      <w:r>
        <w:rPr>
          <w:lang w:val="en-GB" w:eastAsia="en-US"/>
        </w:rPr>
        <w:instrText xml:space="preserve"> REF _Ref64629934 \r \h </w:instrText>
      </w:r>
      <w:r>
        <w:rPr>
          <w:lang w:val="en-GB" w:eastAsia="en-US"/>
        </w:rPr>
      </w:r>
      <w:r>
        <w:rPr>
          <w:lang w:val="en-GB" w:eastAsia="en-US"/>
        </w:rPr>
        <w:fldChar w:fldCharType="separate"/>
      </w:r>
      <w:r>
        <w:rPr>
          <w:lang w:val="en-GB" w:eastAsia="en-US"/>
        </w:rPr>
        <w:t>[3]</w:t>
      </w:r>
      <w:r>
        <w:rPr>
          <w:lang w:val="en-GB" w:eastAsia="en-US"/>
        </w:rPr>
        <w:fldChar w:fldCharType="end"/>
      </w:r>
      <w:r w:rsidR="00D85CF3">
        <w:t>:</w:t>
      </w:r>
    </w:p>
    <w:p w14:paraId="7BDC4127" w14:textId="77777777" w:rsidR="00136F25" w:rsidRDefault="00136F25" w:rsidP="001A3787"/>
    <w:tbl>
      <w:tblPr>
        <w:tblStyle w:val="TableGrid"/>
        <w:tblW w:w="0" w:type="auto"/>
        <w:tblLook w:val="04A0" w:firstRow="1" w:lastRow="0" w:firstColumn="1" w:lastColumn="0" w:noHBand="0" w:noVBand="1"/>
      </w:tblPr>
      <w:tblGrid>
        <w:gridCol w:w="9621"/>
      </w:tblGrid>
      <w:tr w:rsidR="00136F25" w14:paraId="201CABC4" w14:textId="77777777" w:rsidTr="00136F25">
        <w:tc>
          <w:tcPr>
            <w:tcW w:w="9621" w:type="dxa"/>
          </w:tcPr>
          <w:p w14:paraId="14E7C2AE" w14:textId="1ACA7996" w:rsidR="00136F25" w:rsidRPr="00136F25" w:rsidRDefault="00136F25" w:rsidP="00136F25">
            <w:pPr>
              <w:rPr>
                <w:b/>
                <w:bCs/>
              </w:rPr>
            </w:pPr>
            <w:r w:rsidRPr="00136F25">
              <w:rPr>
                <w:b/>
                <w:bCs/>
              </w:rPr>
              <w:t>Agreement</w:t>
            </w:r>
            <w:r w:rsidR="000C0A0D">
              <w:rPr>
                <w:b/>
                <w:bCs/>
              </w:rPr>
              <w:t xml:space="preserve"> (RAN2 #125bis)</w:t>
            </w:r>
          </w:p>
          <w:p w14:paraId="0709DAD4" w14:textId="7F02CCE1" w:rsidR="00136F25" w:rsidRPr="00136F25" w:rsidRDefault="00136F25" w:rsidP="00136F25">
            <w:r w:rsidRPr="00136F25">
              <w:t xml:space="preserve">RRC connection management is not supported.  </w:t>
            </w:r>
            <w:r w:rsidRPr="00136F25">
              <w:rPr>
                <w:highlight w:val="yellow"/>
              </w:rPr>
              <w:t>FFS how the resource configuration is provided to the device (if needed based on RAN1 progress)</w:t>
            </w:r>
          </w:p>
        </w:tc>
      </w:tr>
    </w:tbl>
    <w:p w14:paraId="0CA4D4C4" w14:textId="7D6DDEAF" w:rsidR="0007387E" w:rsidRDefault="0007387E" w:rsidP="001A3787"/>
    <w:p w14:paraId="22526DD2" w14:textId="0FC5BF1E" w:rsidR="00CD2790" w:rsidRDefault="00F64B89" w:rsidP="001A3787">
      <w:r>
        <w:t xml:space="preserve">Resource configuration </w:t>
      </w:r>
      <w:r w:rsidR="00D85CF3">
        <w:t xml:space="preserve">in our view very much depends on the work in RAN1. </w:t>
      </w:r>
      <w:r w:rsidR="002D16B0">
        <w:t xml:space="preserve">At RAN1 </w:t>
      </w:r>
      <w:r w:rsidR="00E475E7">
        <w:t xml:space="preserve">#116 and </w:t>
      </w:r>
      <w:r w:rsidR="002D16B0">
        <w:t xml:space="preserve">#116bis, </w:t>
      </w:r>
      <w:r w:rsidR="001974C6">
        <w:t xml:space="preserve">multiple agreements were made related to resource configuration, and </w:t>
      </w:r>
      <w:r w:rsidR="008C076E">
        <w:t>we</w:t>
      </w:r>
      <w:r w:rsidR="001974C6">
        <w:t xml:space="preserve"> will </w:t>
      </w:r>
      <w:r w:rsidR="008C076E">
        <w:t>list them</w:t>
      </w:r>
      <w:r w:rsidR="001974C6">
        <w:t xml:space="preserve"> below to discuss about the RAN2 impact.</w:t>
      </w:r>
    </w:p>
    <w:p w14:paraId="7E894B49" w14:textId="77777777" w:rsidR="001974C6" w:rsidRDefault="001974C6" w:rsidP="001A3787"/>
    <w:p w14:paraId="34130C43" w14:textId="7A8DE479" w:rsidR="001974C6" w:rsidRDefault="001974C6" w:rsidP="001974C6">
      <w:pPr>
        <w:pBdr>
          <w:top w:val="single" w:sz="4" w:space="1" w:color="auto"/>
          <w:left w:val="single" w:sz="4" w:space="4" w:color="auto"/>
          <w:bottom w:val="single" w:sz="4" w:space="1" w:color="auto"/>
          <w:right w:val="single" w:sz="4" w:space="4" w:color="auto"/>
        </w:pBdr>
        <w:rPr>
          <w:iCs/>
          <w:lang w:eastAsia="x-none"/>
        </w:rPr>
      </w:pPr>
      <w:r w:rsidRPr="006A2BB2">
        <w:rPr>
          <w:iCs/>
          <w:highlight w:val="green"/>
          <w:lang w:eastAsia="x-none"/>
        </w:rPr>
        <w:t>Agreement</w:t>
      </w:r>
      <w:r w:rsidR="003F4FA7">
        <w:rPr>
          <w:iCs/>
          <w:lang w:eastAsia="x-none"/>
        </w:rPr>
        <w:t xml:space="preserve"> (RAN1 #116bis)</w:t>
      </w:r>
    </w:p>
    <w:p w14:paraId="1A3728D1" w14:textId="3A78FCDB" w:rsidR="001974C6" w:rsidRDefault="001974C6" w:rsidP="001974C6">
      <w:pPr>
        <w:pBdr>
          <w:top w:val="single" w:sz="4" w:space="1" w:color="auto"/>
          <w:left w:val="single" w:sz="4" w:space="4" w:color="auto"/>
          <w:bottom w:val="single" w:sz="4" w:space="1" w:color="auto"/>
          <w:right w:val="single" w:sz="4" w:space="4" w:color="auto"/>
        </w:pBdr>
        <w:rPr>
          <w:iCs/>
          <w:lang w:eastAsia="x-none"/>
        </w:rPr>
      </w:pPr>
      <w:r w:rsidRPr="00893D9D">
        <w:rPr>
          <w:iCs/>
          <w:lang w:eastAsia="x-none"/>
        </w:rPr>
        <w:t>Study time-domain multiple access of D2R transmissions. Further details, including pros/cons, are FFS.</w:t>
      </w:r>
    </w:p>
    <w:p w14:paraId="516009DF" w14:textId="77777777" w:rsidR="000828D9" w:rsidRDefault="000828D9" w:rsidP="001974C6">
      <w:pPr>
        <w:pBdr>
          <w:top w:val="single" w:sz="4" w:space="1" w:color="auto"/>
          <w:left w:val="single" w:sz="4" w:space="4" w:color="auto"/>
          <w:bottom w:val="single" w:sz="4" w:space="1" w:color="auto"/>
          <w:right w:val="single" w:sz="4" w:space="4" w:color="auto"/>
        </w:pBdr>
        <w:rPr>
          <w:iCs/>
          <w:lang w:eastAsia="x-none"/>
        </w:rPr>
      </w:pPr>
    </w:p>
    <w:p w14:paraId="39706258" w14:textId="77777777" w:rsidR="000828D9" w:rsidRDefault="000828D9" w:rsidP="000828D9">
      <w:pPr>
        <w:pBdr>
          <w:top w:val="single" w:sz="4" w:space="1" w:color="auto"/>
          <w:left w:val="single" w:sz="4" w:space="4" w:color="auto"/>
          <w:bottom w:val="single" w:sz="4" w:space="1" w:color="auto"/>
          <w:right w:val="single" w:sz="4" w:space="4" w:color="auto"/>
        </w:pBdr>
        <w:rPr>
          <w:iCs/>
          <w:lang w:eastAsia="x-none"/>
        </w:rPr>
      </w:pPr>
      <w:r w:rsidRPr="006A2BB2">
        <w:rPr>
          <w:iCs/>
          <w:highlight w:val="green"/>
          <w:lang w:eastAsia="x-none"/>
        </w:rPr>
        <w:t>Agreement</w:t>
      </w:r>
      <w:r>
        <w:rPr>
          <w:iCs/>
          <w:lang w:eastAsia="x-none"/>
        </w:rPr>
        <w:t xml:space="preserve"> (RAN1 #116bis)</w:t>
      </w:r>
    </w:p>
    <w:p w14:paraId="27799892" w14:textId="77777777" w:rsidR="000828D9" w:rsidRDefault="000828D9" w:rsidP="000828D9">
      <w:pPr>
        <w:pBdr>
          <w:top w:val="single" w:sz="4" w:space="1" w:color="auto"/>
          <w:left w:val="single" w:sz="4" w:space="4" w:color="auto"/>
          <w:bottom w:val="single" w:sz="4" w:space="1" w:color="auto"/>
          <w:right w:val="single" w:sz="4" w:space="4" w:color="auto"/>
        </w:pBdr>
        <w:rPr>
          <w:iCs/>
          <w:lang w:eastAsia="x-none"/>
        </w:rPr>
      </w:pPr>
      <w:r w:rsidRPr="00893D9D">
        <w:rPr>
          <w:iCs/>
          <w:lang w:eastAsia="x-none"/>
        </w:rPr>
        <w:t>Study frequency-domain multiple access of D2R transmissions, at least by utilizing a small frequency-shift in baseband. Further details, including pros/cons, are FFS.</w:t>
      </w:r>
    </w:p>
    <w:p w14:paraId="59FDEEEE" w14:textId="77777777" w:rsidR="000828D9" w:rsidRDefault="000828D9" w:rsidP="001974C6">
      <w:pPr>
        <w:pBdr>
          <w:top w:val="single" w:sz="4" w:space="1" w:color="auto"/>
          <w:left w:val="single" w:sz="4" w:space="4" w:color="auto"/>
          <w:bottom w:val="single" w:sz="4" w:space="1" w:color="auto"/>
          <w:right w:val="single" w:sz="4" w:space="4" w:color="auto"/>
        </w:pBdr>
        <w:rPr>
          <w:iCs/>
          <w:lang w:eastAsia="x-none"/>
        </w:rPr>
      </w:pPr>
    </w:p>
    <w:p w14:paraId="02DEA576" w14:textId="77777777" w:rsidR="000828D9" w:rsidRDefault="000828D9" w:rsidP="000828D9">
      <w:pPr>
        <w:pBdr>
          <w:top w:val="single" w:sz="4" w:space="1" w:color="auto"/>
          <w:left w:val="single" w:sz="4" w:space="4" w:color="auto"/>
          <w:bottom w:val="single" w:sz="4" w:space="1" w:color="auto"/>
          <w:right w:val="single" w:sz="4" w:space="4" w:color="auto"/>
        </w:pBdr>
        <w:rPr>
          <w:iCs/>
          <w:lang w:eastAsia="x-none"/>
        </w:rPr>
      </w:pPr>
      <w:r w:rsidRPr="006A2BB2">
        <w:rPr>
          <w:iCs/>
          <w:highlight w:val="green"/>
          <w:lang w:eastAsia="x-none"/>
        </w:rPr>
        <w:t>Agreement</w:t>
      </w:r>
      <w:r>
        <w:rPr>
          <w:iCs/>
          <w:lang w:eastAsia="x-none"/>
        </w:rPr>
        <w:t xml:space="preserve"> (RAN1 #116bis)</w:t>
      </w:r>
    </w:p>
    <w:p w14:paraId="7AC217F3" w14:textId="666FD556" w:rsidR="000828D9" w:rsidRPr="00893D9D" w:rsidRDefault="000828D9" w:rsidP="001974C6">
      <w:pPr>
        <w:pBdr>
          <w:top w:val="single" w:sz="4" w:space="1" w:color="auto"/>
          <w:left w:val="single" w:sz="4" w:space="4" w:color="auto"/>
          <w:bottom w:val="single" w:sz="4" w:space="1" w:color="auto"/>
          <w:right w:val="single" w:sz="4" w:space="4" w:color="auto"/>
        </w:pBdr>
        <w:rPr>
          <w:iCs/>
          <w:lang w:eastAsia="x-none"/>
        </w:rPr>
      </w:pPr>
      <w:r>
        <w:rPr>
          <w:iCs/>
          <w:lang w:eastAsia="x-none"/>
        </w:rPr>
        <w:t xml:space="preserve">Whether </w:t>
      </w:r>
      <w:r w:rsidRPr="006A2BB2">
        <w:rPr>
          <w:iCs/>
          <w:lang w:eastAsia="x-none"/>
        </w:rPr>
        <w:t>code-domain multiple access</w:t>
      </w:r>
      <w:r>
        <w:rPr>
          <w:iCs/>
          <w:lang w:eastAsia="x-none"/>
        </w:rPr>
        <w:t xml:space="preserve"> is</w:t>
      </w:r>
      <w:r w:rsidRPr="006A2BB2">
        <w:rPr>
          <w:iCs/>
          <w:lang w:eastAsia="x-none"/>
        </w:rPr>
        <w:t xml:space="preserve"> f</w:t>
      </w:r>
      <w:r w:rsidRPr="00231E7F">
        <w:rPr>
          <w:iCs/>
          <w:lang w:eastAsia="x-none"/>
        </w:rPr>
        <w:t>easible and necessary for D2</w:t>
      </w:r>
      <w:r>
        <w:rPr>
          <w:iCs/>
          <w:lang w:eastAsia="x-none"/>
        </w:rPr>
        <w:t>R transmissions for all devices is FFS</w:t>
      </w:r>
      <w:r w:rsidRPr="006A2BB2">
        <w:rPr>
          <w:iCs/>
          <w:lang w:eastAsia="x-none"/>
        </w:rPr>
        <w:t>.</w:t>
      </w:r>
    </w:p>
    <w:p w14:paraId="343B0F6F" w14:textId="77777777" w:rsidR="001974C6" w:rsidRDefault="001974C6" w:rsidP="001A3787"/>
    <w:p w14:paraId="394CE5CD" w14:textId="3C78786D" w:rsidR="001974C6" w:rsidRDefault="001974C6" w:rsidP="001A3787">
      <w:r>
        <w:t xml:space="preserve">RAN1 has agreed to study time-domain and frequency-domain multiple access for D2R </w:t>
      </w:r>
      <w:proofErr w:type="gramStart"/>
      <w:r>
        <w:t>transmissions, and</w:t>
      </w:r>
      <w:proofErr w:type="gramEnd"/>
      <w:r>
        <w:t xml:space="preserve"> has not decided yet whether code-domain will be studied.</w:t>
      </w:r>
      <w:r w:rsidR="00BC0213">
        <w:t xml:space="preserve"> RAN2 may take this </w:t>
      </w:r>
      <w:r w:rsidR="00BC0213">
        <w:lastRenderedPageBreak/>
        <w:t>into consideration in the discussion related to resource configuration for multiple access of D2R transmissions.</w:t>
      </w:r>
    </w:p>
    <w:p w14:paraId="7FEE636E" w14:textId="77777777" w:rsidR="001974C6" w:rsidRDefault="001974C6" w:rsidP="001A3787"/>
    <w:p w14:paraId="22EED026" w14:textId="3ADE7351" w:rsidR="00D350B6" w:rsidRDefault="00D350B6" w:rsidP="00D350B6">
      <w:pPr>
        <w:pStyle w:val="Caption"/>
        <w:rPr>
          <w:rFonts w:asciiTheme="minorHAnsi" w:hAnsiTheme="minorHAnsi" w:cstheme="minorHAnsi"/>
          <w:bCs/>
          <w:sz w:val="22"/>
        </w:rPr>
      </w:pPr>
      <w:r>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1</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RAN1 has agreed to study time-domain and frequency-domain multiple access of D2R transmissions</w:t>
      </w:r>
      <w:r w:rsidR="00B52D9D">
        <w:rPr>
          <w:rFonts w:asciiTheme="minorHAnsi" w:hAnsiTheme="minorHAnsi" w:cstheme="minorHAnsi"/>
          <w:bCs/>
          <w:sz w:val="22"/>
        </w:rPr>
        <w:t>, and code-domain multiple access is FFS</w:t>
      </w:r>
      <w:r>
        <w:rPr>
          <w:rFonts w:asciiTheme="minorHAnsi" w:hAnsiTheme="minorHAnsi" w:cstheme="minorHAnsi"/>
          <w:bCs/>
          <w:sz w:val="22"/>
        </w:rPr>
        <w:t xml:space="preserve">. RAN2 is kindly suggested to take this into consideration in the </w:t>
      </w:r>
      <w:r w:rsidR="00CB6237">
        <w:rPr>
          <w:rFonts w:asciiTheme="minorHAnsi" w:hAnsiTheme="minorHAnsi" w:cstheme="minorHAnsi"/>
          <w:bCs/>
          <w:sz w:val="22"/>
        </w:rPr>
        <w:t>study</w:t>
      </w:r>
      <w:r>
        <w:rPr>
          <w:rFonts w:asciiTheme="minorHAnsi" w:hAnsiTheme="minorHAnsi" w:cstheme="minorHAnsi"/>
          <w:bCs/>
          <w:sz w:val="22"/>
        </w:rPr>
        <w:t xml:space="preserve"> related to resource configuration for multiple access.</w:t>
      </w:r>
    </w:p>
    <w:p w14:paraId="7DF45F09" w14:textId="77777777" w:rsidR="00D350B6" w:rsidRDefault="00D350B6" w:rsidP="001A3787">
      <w:pPr>
        <w:rPr>
          <w:lang w:val="en-GB"/>
        </w:rPr>
      </w:pPr>
    </w:p>
    <w:p w14:paraId="31C1C0C4" w14:textId="4240C849" w:rsidR="00E07A70" w:rsidRDefault="00E07A70" w:rsidP="001A3787">
      <w:pPr>
        <w:rPr>
          <w:lang w:val="en-GB"/>
        </w:rPr>
      </w:pPr>
      <w:r>
        <w:rPr>
          <w:lang w:val="en-GB"/>
        </w:rPr>
        <w:t>RAN1 has the following agreements on data transmission of R2D and D2R links. However, the contents of the control information and how control information is transmitted have not been discussed yet.</w:t>
      </w:r>
    </w:p>
    <w:p w14:paraId="0DB556AC" w14:textId="77777777" w:rsidR="00D350B6" w:rsidRPr="00E07A70" w:rsidRDefault="00D350B6" w:rsidP="001A3787">
      <w:pPr>
        <w:rPr>
          <w:lang w:val="en-GB"/>
        </w:rPr>
      </w:pPr>
    </w:p>
    <w:tbl>
      <w:tblPr>
        <w:tblStyle w:val="TableGrid"/>
        <w:tblW w:w="0" w:type="auto"/>
        <w:tblLook w:val="04A0" w:firstRow="1" w:lastRow="0" w:firstColumn="1" w:lastColumn="0" w:noHBand="0" w:noVBand="1"/>
      </w:tblPr>
      <w:tblGrid>
        <w:gridCol w:w="9621"/>
      </w:tblGrid>
      <w:tr w:rsidR="00254917" w14:paraId="5D8BB0FB" w14:textId="77777777" w:rsidTr="00254917">
        <w:tc>
          <w:tcPr>
            <w:tcW w:w="9621" w:type="dxa"/>
          </w:tcPr>
          <w:p w14:paraId="65728FB6" w14:textId="063B2142" w:rsidR="00254917" w:rsidRPr="005E711C" w:rsidRDefault="00254917" w:rsidP="00254917">
            <w:pPr>
              <w:rPr>
                <w:bCs/>
                <w:szCs w:val="20"/>
              </w:rPr>
            </w:pPr>
            <w:r w:rsidRPr="005E711C">
              <w:rPr>
                <w:bCs/>
                <w:szCs w:val="20"/>
                <w:highlight w:val="green"/>
              </w:rPr>
              <w:t>Agreement</w:t>
            </w:r>
            <w:r w:rsidR="00F5603A">
              <w:rPr>
                <w:bCs/>
                <w:szCs w:val="20"/>
              </w:rPr>
              <w:t xml:space="preserve"> (RAN1 #116)</w:t>
            </w:r>
          </w:p>
          <w:p w14:paraId="1A9B9200" w14:textId="77777777" w:rsidR="007C666B" w:rsidRPr="007C666B" w:rsidRDefault="007C666B" w:rsidP="007C666B">
            <w:pPr>
              <w:rPr>
                <w:bCs/>
                <w:szCs w:val="20"/>
              </w:rPr>
            </w:pPr>
            <w:r w:rsidRPr="007C666B">
              <w:rPr>
                <w:bCs/>
                <w:szCs w:val="20"/>
                <w:lang w:val="en-GB"/>
              </w:rPr>
              <w:t>For ambient IoT devices, at least for R2D data transmission, a physical channel (PRDCH) is studied,</w:t>
            </w:r>
          </w:p>
          <w:p w14:paraId="5D3CBC33" w14:textId="77777777" w:rsidR="007C666B" w:rsidRPr="007C666B" w:rsidRDefault="007C666B" w:rsidP="007C666B">
            <w:pPr>
              <w:numPr>
                <w:ilvl w:val="1"/>
                <w:numId w:val="14"/>
              </w:numPr>
              <w:rPr>
                <w:bCs/>
                <w:szCs w:val="20"/>
              </w:rPr>
            </w:pPr>
            <w:r w:rsidRPr="007C666B">
              <w:rPr>
                <w:bCs/>
                <w:szCs w:val="20"/>
                <w:lang w:val="en-GB"/>
              </w:rPr>
              <w:t xml:space="preserve">System information (if defined) is transmitted on the </w:t>
            </w:r>
            <w:proofErr w:type="gramStart"/>
            <w:r w:rsidRPr="007C666B">
              <w:rPr>
                <w:bCs/>
                <w:szCs w:val="20"/>
                <w:lang w:val="en-GB"/>
              </w:rPr>
              <w:t>PRDCH</w:t>
            </w:r>
            <w:proofErr w:type="gramEnd"/>
          </w:p>
          <w:p w14:paraId="7E0CE530" w14:textId="77777777" w:rsidR="007C666B" w:rsidRPr="007C666B" w:rsidRDefault="007C666B" w:rsidP="007C666B">
            <w:pPr>
              <w:numPr>
                <w:ilvl w:val="1"/>
                <w:numId w:val="14"/>
              </w:numPr>
              <w:rPr>
                <w:bCs/>
                <w:szCs w:val="20"/>
              </w:rPr>
            </w:pPr>
            <w:r w:rsidRPr="007C666B">
              <w:rPr>
                <w:bCs/>
                <w:szCs w:val="20"/>
                <w:lang w:val="en-GB"/>
              </w:rPr>
              <w:t xml:space="preserve">FFS Whether/how control information is transmitted on the </w:t>
            </w:r>
            <w:proofErr w:type="gramStart"/>
            <w:r w:rsidRPr="007C666B">
              <w:rPr>
                <w:bCs/>
                <w:szCs w:val="20"/>
                <w:lang w:val="en-GB"/>
              </w:rPr>
              <w:t>PRDCH</w:t>
            </w:r>
            <w:proofErr w:type="gramEnd"/>
          </w:p>
          <w:p w14:paraId="13AC8C36" w14:textId="43662439" w:rsidR="00254917" w:rsidRPr="007C666B" w:rsidRDefault="007C666B" w:rsidP="007C666B">
            <w:pPr>
              <w:numPr>
                <w:ilvl w:val="0"/>
                <w:numId w:val="14"/>
              </w:numPr>
              <w:rPr>
                <w:bCs/>
                <w:szCs w:val="20"/>
              </w:rPr>
            </w:pPr>
            <w:r w:rsidRPr="007C666B">
              <w:rPr>
                <w:bCs/>
                <w:szCs w:val="20"/>
                <w:lang w:val="en-GB"/>
              </w:rPr>
              <w:t>Note: the naming of PRDCH is used for the sake of the study</w:t>
            </w:r>
          </w:p>
        </w:tc>
      </w:tr>
    </w:tbl>
    <w:p w14:paraId="33B7A2BB" w14:textId="77777777" w:rsidR="00254917" w:rsidRDefault="00254917" w:rsidP="001A3787"/>
    <w:tbl>
      <w:tblPr>
        <w:tblStyle w:val="TableGrid"/>
        <w:tblW w:w="0" w:type="auto"/>
        <w:tblLook w:val="04A0" w:firstRow="1" w:lastRow="0" w:firstColumn="1" w:lastColumn="0" w:noHBand="0" w:noVBand="1"/>
      </w:tblPr>
      <w:tblGrid>
        <w:gridCol w:w="9621"/>
      </w:tblGrid>
      <w:tr w:rsidR="002518D6" w14:paraId="75F68F73" w14:textId="77777777" w:rsidTr="002518D6">
        <w:tc>
          <w:tcPr>
            <w:tcW w:w="9621" w:type="dxa"/>
          </w:tcPr>
          <w:p w14:paraId="0BAFCE17" w14:textId="4EE003B0" w:rsidR="002518D6" w:rsidRPr="002518D6" w:rsidRDefault="002518D6" w:rsidP="002518D6">
            <w:pPr>
              <w:rPr>
                <w:bCs/>
                <w:szCs w:val="20"/>
              </w:rPr>
            </w:pPr>
            <w:r w:rsidRPr="005E711C">
              <w:rPr>
                <w:bCs/>
                <w:szCs w:val="20"/>
                <w:highlight w:val="green"/>
              </w:rPr>
              <w:t>Agreement</w:t>
            </w:r>
            <w:r w:rsidR="00F5603A">
              <w:rPr>
                <w:bCs/>
                <w:szCs w:val="20"/>
              </w:rPr>
              <w:t xml:space="preserve"> (RAN1 #116)</w:t>
            </w:r>
          </w:p>
          <w:p w14:paraId="6E0ABAEA" w14:textId="7EEAAB05" w:rsidR="002518D6" w:rsidRPr="002518D6" w:rsidRDefault="002518D6" w:rsidP="002518D6">
            <w:r w:rsidRPr="002518D6">
              <w:rPr>
                <w:lang w:val="en-GB"/>
              </w:rPr>
              <w:t>For ambient IoT devices, at least for D2R data transmission, a physical channel (PDRCH) is studied along with the following,</w:t>
            </w:r>
          </w:p>
          <w:p w14:paraId="2CB1998C" w14:textId="77777777" w:rsidR="002518D6" w:rsidRPr="002518D6" w:rsidRDefault="002518D6" w:rsidP="002518D6">
            <w:pPr>
              <w:numPr>
                <w:ilvl w:val="0"/>
                <w:numId w:val="17"/>
              </w:numPr>
            </w:pPr>
            <w:r w:rsidRPr="002518D6">
              <w:rPr>
                <w:lang w:val="en-GB"/>
              </w:rPr>
              <w:t xml:space="preserve">Response transmitted from device to reader during contention-based access procedure is transmitted on the </w:t>
            </w:r>
            <w:proofErr w:type="gramStart"/>
            <w:r w:rsidRPr="002518D6">
              <w:rPr>
                <w:lang w:val="en-GB"/>
              </w:rPr>
              <w:t>PDRCH</w:t>
            </w:r>
            <w:proofErr w:type="gramEnd"/>
          </w:p>
          <w:p w14:paraId="345C50F9" w14:textId="77777777" w:rsidR="002518D6" w:rsidRPr="002518D6" w:rsidRDefault="002518D6" w:rsidP="002518D6">
            <w:pPr>
              <w:numPr>
                <w:ilvl w:val="1"/>
                <w:numId w:val="17"/>
              </w:numPr>
            </w:pPr>
            <w:r w:rsidRPr="002518D6">
              <w:rPr>
                <w:lang w:val="en-GB"/>
              </w:rPr>
              <w:t>FFS: Details of response</w:t>
            </w:r>
          </w:p>
          <w:p w14:paraId="549B3460" w14:textId="77777777" w:rsidR="002518D6" w:rsidRPr="002518D6" w:rsidRDefault="002518D6" w:rsidP="002518D6">
            <w:pPr>
              <w:numPr>
                <w:ilvl w:val="0"/>
                <w:numId w:val="17"/>
              </w:numPr>
            </w:pPr>
            <w:r w:rsidRPr="002518D6">
              <w:rPr>
                <w:lang w:val="en-GB"/>
              </w:rPr>
              <w:t xml:space="preserve">FFS Whether/how/what D2R control information (if defined) is transmitted on the </w:t>
            </w:r>
            <w:proofErr w:type="gramStart"/>
            <w:r w:rsidRPr="002518D6">
              <w:rPr>
                <w:lang w:val="en-GB"/>
              </w:rPr>
              <w:t>PDRCH</w:t>
            </w:r>
            <w:proofErr w:type="gramEnd"/>
          </w:p>
          <w:p w14:paraId="50AC1D8D" w14:textId="154B0392" w:rsidR="002518D6" w:rsidRPr="002518D6" w:rsidRDefault="002518D6" w:rsidP="001A3787">
            <w:pPr>
              <w:numPr>
                <w:ilvl w:val="0"/>
                <w:numId w:val="18"/>
              </w:numPr>
            </w:pPr>
            <w:r w:rsidRPr="002518D6">
              <w:rPr>
                <w:lang w:val="en-GB"/>
              </w:rPr>
              <w:t>Note: the naming of PDRCH is used for the sake of the study</w:t>
            </w:r>
            <w:r w:rsidRPr="002518D6">
              <w:t xml:space="preserve"> </w:t>
            </w:r>
          </w:p>
        </w:tc>
      </w:tr>
    </w:tbl>
    <w:p w14:paraId="5A2E1554" w14:textId="77777777" w:rsidR="00F24C1A" w:rsidRDefault="00F24C1A" w:rsidP="001A3787">
      <w:pPr>
        <w:rPr>
          <w:lang w:val="en-GB"/>
        </w:rPr>
      </w:pPr>
    </w:p>
    <w:p w14:paraId="07762724" w14:textId="45C442F1" w:rsidR="002518D6" w:rsidRDefault="00663293" w:rsidP="001A3787">
      <w:pPr>
        <w:rPr>
          <w:lang w:val="en-GB"/>
        </w:rPr>
      </w:pPr>
      <w:r>
        <w:rPr>
          <w:lang w:val="en-GB"/>
        </w:rPr>
        <w:t>Resource configuration related to control information transmission and reception in RAN2 is pending on the progress in RAN1.</w:t>
      </w:r>
    </w:p>
    <w:p w14:paraId="29BAA281" w14:textId="77777777" w:rsidR="00663293" w:rsidRDefault="00663293" w:rsidP="001A3787">
      <w:pPr>
        <w:rPr>
          <w:lang w:val="en-GB"/>
        </w:rPr>
      </w:pPr>
    </w:p>
    <w:p w14:paraId="348FB532" w14:textId="08AE47FD" w:rsidR="009C09B0" w:rsidRPr="00AF641F" w:rsidRDefault="009C09B0" w:rsidP="009C09B0">
      <w:pPr>
        <w:pStyle w:val="Caption"/>
        <w:rPr>
          <w:rFonts w:asciiTheme="minorHAnsi" w:hAnsiTheme="minorHAnsi" w:cstheme="minorHAnsi"/>
          <w:bCs/>
          <w:sz w:val="22"/>
        </w:rPr>
      </w:pPr>
      <w:r w:rsidRPr="00897B37">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2</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 xml:space="preserve">RAN1 has not discussed contents of control information and how control information is transmitted in R2D and D2R links. Resource configuration related to control information transmission and reception in RAN2 </w:t>
      </w:r>
      <w:proofErr w:type="spellStart"/>
      <w:r>
        <w:rPr>
          <w:rFonts w:asciiTheme="minorHAnsi" w:hAnsiTheme="minorHAnsi" w:cstheme="minorHAnsi"/>
          <w:bCs/>
          <w:sz w:val="22"/>
        </w:rPr>
        <w:t>pends</w:t>
      </w:r>
      <w:proofErr w:type="spellEnd"/>
      <w:r>
        <w:rPr>
          <w:rFonts w:asciiTheme="minorHAnsi" w:hAnsiTheme="minorHAnsi" w:cstheme="minorHAnsi"/>
          <w:bCs/>
          <w:sz w:val="22"/>
        </w:rPr>
        <w:t xml:space="preserve"> on the progress in RAN1.</w:t>
      </w:r>
    </w:p>
    <w:p w14:paraId="2351E6CB" w14:textId="77777777" w:rsidR="00663293" w:rsidRDefault="00663293" w:rsidP="001A3787">
      <w:pPr>
        <w:rPr>
          <w:lang w:val="en-GB"/>
        </w:rPr>
      </w:pPr>
    </w:p>
    <w:p w14:paraId="502F59E5" w14:textId="29CE76EE" w:rsidR="000828D9" w:rsidRDefault="000828D9" w:rsidP="001A3787">
      <w:pPr>
        <w:rPr>
          <w:lang w:val="en-GB"/>
        </w:rPr>
      </w:pPr>
      <w:r>
        <w:rPr>
          <w:lang w:val="en-GB"/>
        </w:rPr>
        <w:t>RAN1 also had the following agreements related to reference signals design.</w:t>
      </w:r>
    </w:p>
    <w:p w14:paraId="19126B80" w14:textId="77777777" w:rsidR="000828D9" w:rsidRDefault="000828D9" w:rsidP="001A3787">
      <w:pPr>
        <w:rPr>
          <w:lang w:val="en-GB"/>
        </w:rPr>
      </w:pPr>
    </w:p>
    <w:tbl>
      <w:tblPr>
        <w:tblStyle w:val="TableGrid"/>
        <w:tblW w:w="0" w:type="auto"/>
        <w:tblLook w:val="04A0" w:firstRow="1" w:lastRow="0" w:firstColumn="1" w:lastColumn="0" w:noHBand="0" w:noVBand="1"/>
      </w:tblPr>
      <w:tblGrid>
        <w:gridCol w:w="9621"/>
      </w:tblGrid>
      <w:tr w:rsidR="000828D9" w14:paraId="7AD63EF6" w14:textId="77777777" w:rsidTr="000828D9">
        <w:tc>
          <w:tcPr>
            <w:tcW w:w="9621" w:type="dxa"/>
          </w:tcPr>
          <w:p w14:paraId="054F0CA2" w14:textId="39AF0978" w:rsidR="000828D9" w:rsidRPr="00A91457" w:rsidRDefault="000828D9" w:rsidP="000828D9">
            <w:pPr>
              <w:jc w:val="both"/>
              <w:rPr>
                <w:rFonts w:eastAsia="Malgun Gothic"/>
                <w:szCs w:val="20"/>
              </w:rPr>
            </w:pPr>
            <w:r w:rsidRPr="00A91457">
              <w:rPr>
                <w:rFonts w:eastAsia="Malgun Gothic"/>
                <w:szCs w:val="20"/>
                <w:highlight w:val="green"/>
              </w:rPr>
              <w:t>Agreement</w:t>
            </w:r>
            <w:r>
              <w:rPr>
                <w:rFonts w:eastAsia="Malgun Gothic"/>
                <w:szCs w:val="20"/>
              </w:rPr>
              <w:t xml:space="preserve"> (RAN1 #116bis)</w:t>
            </w:r>
          </w:p>
          <w:p w14:paraId="5F57AC9B" w14:textId="77777777" w:rsidR="000828D9" w:rsidRDefault="000828D9" w:rsidP="000828D9">
            <w:pPr>
              <w:rPr>
                <w:lang w:eastAsia="x-none"/>
              </w:rPr>
            </w:pPr>
            <w:r w:rsidRPr="00A91457">
              <w:rPr>
                <w:lang w:eastAsia="x-none"/>
              </w:rPr>
              <w:t>Reference signals including at least DMRS, PTRS, CSI-RS/TRS, are not further studied for R2D.</w:t>
            </w:r>
          </w:p>
          <w:p w14:paraId="3DC97E87" w14:textId="77777777" w:rsidR="000828D9" w:rsidRDefault="000828D9" w:rsidP="000828D9">
            <w:pPr>
              <w:rPr>
                <w:lang w:eastAsia="x-none"/>
              </w:rPr>
            </w:pPr>
          </w:p>
          <w:p w14:paraId="7607CAFF" w14:textId="197BA0F7" w:rsidR="000828D9" w:rsidRPr="00A91457" w:rsidRDefault="000828D9" w:rsidP="000828D9">
            <w:pPr>
              <w:jc w:val="both"/>
              <w:rPr>
                <w:rFonts w:eastAsia="Malgun Gothic"/>
                <w:szCs w:val="20"/>
              </w:rPr>
            </w:pPr>
            <w:r w:rsidRPr="00A91457">
              <w:rPr>
                <w:rFonts w:eastAsia="Malgun Gothic"/>
                <w:szCs w:val="20"/>
                <w:highlight w:val="green"/>
              </w:rPr>
              <w:t>Agreement</w:t>
            </w:r>
            <w:r>
              <w:rPr>
                <w:rFonts w:eastAsia="Malgun Gothic"/>
                <w:szCs w:val="20"/>
              </w:rPr>
              <w:t xml:space="preserve"> (RAN1 #116bis)</w:t>
            </w:r>
          </w:p>
          <w:p w14:paraId="24037D31" w14:textId="77777777" w:rsidR="000828D9" w:rsidRPr="00A91457" w:rsidRDefault="000828D9" w:rsidP="000828D9">
            <w:pPr>
              <w:autoSpaceDE w:val="0"/>
              <w:autoSpaceDN w:val="0"/>
              <w:adjustRightInd w:val="0"/>
              <w:snapToGrid w:val="0"/>
              <w:contextualSpacing/>
              <w:jc w:val="both"/>
              <w:rPr>
                <w:lang w:eastAsia="x-none"/>
              </w:rPr>
            </w:pPr>
            <w:r w:rsidRPr="00A91457">
              <w:rPr>
                <w:lang w:eastAsia="x-none"/>
              </w:rPr>
              <w:t xml:space="preserve">Reference signals including DMRS, PTRS, SRS, are not further studied for </w:t>
            </w:r>
            <w:proofErr w:type="gramStart"/>
            <w:r w:rsidRPr="00A91457">
              <w:rPr>
                <w:lang w:eastAsia="x-none"/>
              </w:rPr>
              <w:t>D2R</w:t>
            </w:r>
            <w:proofErr w:type="gramEnd"/>
          </w:p>
          <w:p w14:paraId="17E6584D" w14:textId="7BB0AFB6" w:rsidR="000828D9" w:rsidRPr="000828D9" w:rsidRDefault="000828D9" w:rsidP="000828D9">
            <w:pPr>
              <w:widowControl w:val="0"/>
              <w:numPr>
                <w:ilvl w:val="0"/>
                <w:numId w:val="20"/>
              </w:numPr>
              <w:autoSpaceDE w:val="0"/>
              <w:autoSpaceDN w:val="0"/>
              <w:adjustRightInd w:val="0"/>
              <w:jc w:val="both"/>
            </w:pPr>
            <w:r w:rsidRPr="00A91457">
              <w:t xml:space="preserve">Note: This doesn’t preclude the possibility to study preamble, </w:t>
            </w:r>
            <w:proofErr w:type="spellStart"/>
            <w:r w:rsidRPr="00A91457">
              <w:t>midamble</w:t>
            </w:r>
            <w:proofErr w:type="spellEnd"/>
            <w:r w:rsidRPr="00A91457">
              <w:t xml:space="preserve">, </w:t>
            </w:r>
            <w:proofErr w:type="spellStart"/>
            <w:r w:rsidRPr="00A91457">
              <w:t>postamble</w:t>
            </w:r>
            <w:proofErr w:type="spellEnd"/>
            <w:r w:rsidRPr="00A91457">
              <w:t xml:space="preserve"> for different purposes, e.g. channel/interference estimation and/or proximity determination</w:t>
            </w:r>
          </w:p>
        </w:tc>
      </w:tr>
    </w:tbl>
    <w:p w14:paraId="7ACDA570" w14:textId="77777777" w:rsidR="000828D9" w:rsidRPr="00A91457" w:rsidRDefault="000828D9" w:rsidP="000828D9">
      <w:pPr>
        <w:rPr>
          <w:iCs/>
          <w:lang w:eastAsia="x-none"/>
        </w:rPr>
      </w:pPr>
    </w:p>
    <w:p w14:paraId="1518DC86" w14:textId="60CB31BA" w:rsidR="000828D9" w:rsidRDefault="00193C1E" w:rsidP="001A3787">
      <w:r>
        <w:t>Thereof, resource configuration related to the legacy NR reference signals are not needed to consider in RAN2 discussion.</w:t>
      </w:r>
    </w:p>
    <w:p w14:paraId="161FBB4D" w14:textId="77777777" w:rsidR="00193C1E" w:rsidRDefault="00193C1E" w:rsidP="001A3787"/>
    <w:p w14:paraId="5A68266E" w14:textId="4DE577E0" w:rsidR="00193C1E" w:rsidRPr="00AD6CA1" w:rsidRDefault="00193C1E" w:rsidP="00193C1E">
      <w:pPr>
        <w:pStyle w:val="Caption"/>
        <w:rPr>
          <w:rFonts w:asciiTheme="minorHAnsi" w:hAnsiTheme="minorHAnsi" w:cstheme="minorHAnsi"/>
          <w:sz w:val="22"/>
          <w:szCs w:val="22"/>
        </w:rPr>
      </w:pPr>
      <w:r w:rsidRPr="00A8075D">
        <w:rPr>
          <w:rFonts w:asciiTheme="minorHAnsi" w:hAnsiTheme="minorHAnsi" w:cstheme="minorHAnsi"/>
          <w:bCs/>
          <w:sz w:val="22"/>
          <w:szCs w:val="22"/>
        </w:rPr>
        <w:lastRenderedPageBreak/>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3</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Pr>
          <w:rFonts w:asciiTheme="minorHAnsi" w:hAnsiTheme="minorHAnsi" w:cstheme="minorHAnsi"/>
          <w:sz w:val="22"/>
          <w:szCs w:val="22"/>
        </w:rPr>
        <w:t xml:space="preserve">RAN1 has agreed not to study legacy NR reference signals DMRS, PTRS, CSI-RS/TRS in the R2D link, and DMRS, PTRS, SRS in the D2R link. </w:t>
      </w:r>
      <w:r>
        <w:rPr>
          <w:rFonts w:asciiTheme="minorHAnsi" w:hAnsiTheme="minorHAnsi" w:cstheme="minorHAnsi"/>
          <w:bCs/>
          <w:sz w:val="22"/>
        </w:rPr>
        <w:t>RAN2 is kindly suggested to take this into consideration in the study related to resource configuration</w:t>
      </w:r>
      <w:r w:rsidRPr="00C03245">
        <w:rPr>
          <w:rFonts w:asciiTheme="minorHAnsi" w:hAnsiTheme="minorHAnsi" w:cstheme="minorHAnsi"/>
          <w:sz w:val="22"/>
          <w:szCs w:val="22"/>
        </w:rPr>
        <w:t>.</w:t>
      </w:r>
    </w:p>
    <w:p w14:paraId="60292476" w14:textId="77777777" w:rsidR="00193C1E" w:rsidRPr="00193C1E" w:rsidRDefault="00193C1E" w:rsidP="001A3787">
      <w:pPr>
        <w:rPr>
          <w:lang w:val="en-GB"/>
        </w:rPr>
      </w:pPr>
    </w:p>
    <w:p w14:paraId="60676432" w14:textId="4FC32928" w:rsidR="001A3787" w:rsidRPr="001A3787" w:rsidRDefault="00D9444F" w:rsidP="00093E28">
      <w:pPr>
        <w:pStyle w:val="Heading2"/>
        <w:ind w:left="663" w:hanging="663"/>
      </w:pPr>
      <w:r>
        <w:rPr>
          <w:rFonts w:cs="Arial"/>
        </w:rPr>
        <w:t>RRM</w:t>
      </w:r>
    </w:p>
    <w:p w14:paraId="43A78C61" w14:textId="77777777" w:rsidR="00B17DF0" w:rsidRDefault="00B17DF0" w:rsidP="00B17DF0">
      <w:r>
        <w:t xml:space="preserve">RAN2 had the following agreement at RAN2 #125bis </w:t>
      </w:r>
      <w:r>
        <w:rPr>
          <w:lang w:val="en-GB" w:eastAsia="en-US"/>
        </w:rPr>
        <w:fldChar w:fldCharType="begin"/>
      </w:r>
      <w:r>
        <w:rPr>
          <w:lang w:val="en-GB" w:eastAsia="en-US"/>
        </w:rPr>
        <w:instrText xml:space="preserve"> REF _Ref64629934 \r \h </w:instrText>
      </w:r>
      <w:r>
        <w:rPr>
          <w:lang w:val="en-GB" w:eastAsia="en-US"/>
        </w:rPr>
      </w:r>
      <w:r>
        <w:rPr>
          <w:lang w:val="en-GB" w:eastAsia="en-US"/>
        </w:rPr>
        <w:fldChar w:fldCharType="separate"/>
      </w:r>
      <w:r>
        <w:rPr>
          <w:lang w:val="en-GB" w:eastAsia="en-US"/>
        </w:rPr>
        <w:t>[3]</w:t>
      </w:r>
      <w:r>
        <w:rPr>
          <w:lang w:val="en-GB" w:eastAsia="en-US"/>
        </w:rPr>
        <w:fldChar w:fldCharType="end"/>
      </w:r>
      <w:r>
        <w:t>:</w:t>
      </w:r>
    </w:p>
    <w:p w14:paraId="0DC14D64" w14:textId="77777777" w:rsidR="00B17DF0" w:rsidRDefault="00B17DF0" w:rsidP="00B17DF0"/>
    <w:tbl>
      <w:tblPr>
        <w:tblStyle w:val="TableGrid"/>
        <w:tblW w:w="0" w:type="auto"/>
        <w:tblLook w:val="04A0" w:firstRow="1" w:lastRow="0" w:firstColumn="1" w:lastColumn="0" w:noHBand="0" w:noVBand="1"/>
      </w:tblPr>
      <w:tblGrid>
        <w:gridCol w:w="9621"/>
      </w:tblGrid>
      <w:tr w:rsidR="00B17DF0" w14:paraId="77A6EDB7" w14:textId="77777777" w:rsidTr="001F377B">
        <w:tc>
          <w:tcPr>
            <w:tcW w:w="9621" w:type="dxa"/>
          </w:tcPr>
          <w:p w14:paraId="4BC2BB3C" w14:textId="77777777" w:rsidR="00B17DF0" w:rsidRPr="00136F25" w:rsidRDefault="00B17DF0" w:rsidP="001F377B">
            <w:pPr>
              <w:rPr>
                <w:b/>
                <w:bCs/>
              </w:rPr>
            </w:pPr>
            <w:r w:rsidRPr="00136F25">
              <w:rPr>
                <w:b/>
                <w:bCs/>
              </w:rPr>
              <w:t>Agreement</w:t>
            </w:r>
            <w:r>
              <w:rPr>
                <w:b/>
                <w:bCs/>
              </w:rPr>
              <w:t xml:space="preserve"> (RAN2 #125bis)</w:t>
            </w:r>
          </w:p>
          <w:p w14:paraId="0895D8B3" w14:textId="03E1E85D" w:rsidR="00B17DF0" w:rsidRPr="00B17DF0" w:rsidRDefault="00B17DF0" w:rsidP="001F377B">
            <w:pPr>
              <w:rPr>
                <w:lang w:val="en-GB"/>
              </w:rPr>
            </w:pPr>
            <w:r w:rsidRPr="00B17DF0">
              <w:t>RRM L3 measurement reporting is not supported by Ambient IoT devices.</w:t>
            </w:r>
          </w:p>
        </w:tc>
      </w:tr>
    </w:tbl>
    <w:p w14:paraId="2C405DF6" w14:textId="77777777" w:rsidR="00B17DF0" w:rsidRDefault="00B17DF0" w:rsidP="001A3787"/>
    <w:p w14:paraId="0C7938F0" w14:textId="74D7FD35" w:rsidR="00B17DF0" w:rsidRDefault="00B17DF0" w:rsidP="001A3787">
      <w:r>
        <w:t>RAN1 had the agreement on proximity determination not based on device side measurement.</w:t>
      </w:r>
    </w:p>
    <w:p w14:paraId="0489CD12" w14:textId="77777777" w:rsidR="00B17DF0" w:rsidRDefault="00B17DF0" w:rsidP="001A3787"/>
    <w:tbl>
      <w:tblPr>
        <w:tblStyle w:val="TableGrid"/>
        <w:tblW w:w="0" w:type="auto"/>
        <w:tblLook w:val="04A0" w:firstRow="1" w:lastRow="0" w:firstColumn="1" w:lastColumn="0" w:noHBand="0" w:noVBand="1"/>
      </w:tblPr>
      <w:tblGrid>
        <w:gridCol w:w="9621"/>
      </w:tblGrid>
      <w:tr w:rsidR="00B17DF0" w14:paraId="0E00A7F3" w14:textId="77777777" w:rsidTr="00B17DF0">
        <w:tc>
          <w:tcPr>
            <w:tcW w:w="9621" w:type="dxa"/>
          </w:tcPr>
          <w:p w14:paraId="32FAC2FA" w14:textId="713C7E73" w:rsidR="00B17DF0" w:rsidRPr="00A91457" w:rsidRDefault="00B17DF0" w:rsidP="00B17DF0">
            <w:pPr>
              <w:jc w:val="both"/>
              <w:rPr>
                <w:rFonts w:eastAsia="Malgun Gothic"/>
                <w:szCs w:val="20"/>
              </w:rPr>
            </w:pPr>
            <w:r w:rsidRPr="00A91457">
              <w:rPr>
                <w:rFonts w:eastAsia="Malgun Gothic"/>
                <w:szCs w:val="20"/>
                <w:highlight w:val="green"/>
              </w:rPr>
              <w:t>Agreement</w:t>
            </w:r>
            <w:r w:rsidR="00C82FBD">
              <w:rPr>
                <w:rFonts w:eastAsia="Malgun Gothic"/>
                <w:szCs w:val="20"/>
              </w:rPr>
              <w:t xml:space="preserve"> (RAN1 #116bis)</w:t>
            </w:r>
          </w:p>
          <w:p w14:paraId="412D9D84" w14:textId="000E47DD" w:rsidR="00B17DF0" w:rsidRDefault="00B17DF0" w:rsidP="00B17DF0">
            <w:pPr>
              <w:autoSpaceDE w:val="0"/>
              <w:autoSpaceDN w:val="0"/>
              <w:adjustRightInd w:val="0"/>
              <w:snapToGrid w:val="0"/>
              <w:contextualSpacing/>
              <w:jc w:val="both"/>
              <w:rPr>
                <w:lang w:eastAsia="x-none"/>
              </w:rPr>
            </w:pPr>
            <w:r w:rsidRPr="00A91457">
              <w:rPr>
                <w:lang w:eastAsia="x-none"/>
              </w:rPr>
              <w:t>Proximity determination based on device side measurements is not considered.</w:t>
            </w:r>
          </w:p>
        </w:tc>
      </w:tr>
    </w:tbl>
    <w:p w14:paraId="79402384" w14:textId="77777777" w:rsidR="00B17DF0" w:rsidRDefault="00B17DF0" w:rsidP="001A3787"/>
    <w:p w14:paraId="5F030204" w14:textId="19A25B00" w:rsidR="00B7748C" w:rsidRDefault="000F3A9D" w:rsidP="001A3787">
      <w:pPr>
        <w:rPr>
          <w:lang w:val="en-GB" w:eastAsia="en-GB"/>
        </w:rPr>
      </w:pPr>
      <w:r>
        <w:rPr>
          <w:lang w:val="en-GB" w:eastAsia="en-GB"/>
        </w:rPr>
        <w:t xml:space="preserve">On the other side, </w:t>
      </w:r>
      <w:r w:rsidR="007203BA">
        <w:rPr>
          <w:lang w:val="en-GB" w:eastAsia="en-GB"/>
        </w:rPr>
        <w:t>the</w:t>
      </w:r>
      <w:r w:rsidR="00683F8E">
        <w:rPr>
          <w:lang w:val="en-GB" w:eastAsia="en-GB"/>
        </w:rPr>
        <w:t xml:space="preserve"> R19</w:t>
      </w:r>
      <w:r w:rsidR="007203BA">
        <w:rPr>
          <w:lang w:val="en-GB" w:eastAsia="en-GB"/>
        </w:rPr>
        <w:t xml:space="preserve"> </w:t>
      </w:r>
      <w:r w:rsidR="00683F8E">
        <w:rPr>
          <w:lang w:val="en-GB" w:eastAsia="en-GB"/>
        </w:rPr>
        <w:t xml:space="preserve">Ambient IoT RAN </w:t>
      </w:r>
      <w:r w:rsidR="007203BA">
        <w:rPr>
          <w:lang w:val="en-GB" w:eastAsia="en-GB"/>
        </w:rPr>
        <w:t xml:space="preserve">SID </w:t>
      </w:r>
      <w:r w:rsidR="00683F8E">
        <w:rPr>
          <w:lang w:val="en-GB" w:eastAsia="en-GB"/>
        </w:rPr>
        <w:fldChar w:fldCharType="begin"/>
      </w:r>
      <w:r w:rsidR="00683F8E">
        <w:rPr>
          <w:lang w:val="en-GB" w:eastAsia="en-GB"/>
        </w:rPr>
        <w:instrText xml:space="preserve"> REF _Ref68023258 \r \h </w:instrText>
      </w:r>
      <w:r w:rsidR="00683F8E">
        <w:rPr>
          <w:lang w:val="en-GB" w:eastAsia="en-GB"/>
        </w:rPr>
      </w:r>
      <w:r w:rsidR="00683F8E">
        <w:rPr>
          <w:lang w:val="en-GB" w:eastAsia="en-GB"/>
        </w:rPr>
        <w:fldChar w:fldCharType="separate"/>
      </w:r>
      <w:r w:rsidR="00683F8E">
        <w:rPr>
          <w:lang w:val="en-GB" w:eastAsia="en-GB"/>
        </w:rPr>
        <w:t>[1]</w:t>
      </w:r>
      <w:r w:rsidR="00683F8E">
        <w:rPr>
          <w:lang w:val="en-GB" w:eastAsia="en-GB"/>
        </w:rPr>
        <w:fldChar w:fldCharType="end"/>
      </w:r>
      <w:r w:rsidR="00683F8E">
        <w:rPr>
          <w:lang w:val="en-GB" w:eastAsia="en-GB"/>
        </w:rPr>
        <w:t xml:space="preserve"> </w:t>
      </w:r>
      <w:r w:rsidR="007203BA">
        <w:rPr>
          <w:lang w:val="en-GB" w:eastAsia="en-GB"/>
        </w:rPr>
        <w:t>has the following objective in the scope related to proximity determination.</w:t>
      </w:r>
    </w:p>
    <w:p w14:paraId="2461350B" w14:textId="77777777" w:rsidR="007203BA" w:rsidRDefault="007203BA" w:rsidP="001A3787">
      <w:pPr>
        <w:rPr>
          <w:lang w:val="en-GB" w:eastAsia="en-GB"/>
        </w:rPr>
      </w:pPr>
    </w:p>
    <w:tbl>
      <w:tblPr>
        <w:tblStyle w:val="TableGrid"/>
        <w:tblW w:w="0" w:type="auto"/>
        <w:tblLook w:val="04A0" w:firstRow="1" w:lastRow="0" w:firstColumn="1" w:lastColumn="0" w:noHBand="0" w:noVBand="1"/>
      </w:tblPr>
      <w:tblGrid>
        <w:gridCol w:w="9621"/>
      </w:tblGrid>
      <w:tr w:rsidR="007203BA" w14:paraId="0C1E6CED" w14:textId="77777777" w:rsidTr="007203BA">
        <w:tc>
          <w:tcPr>
            <w:tcW w:w="9621" w:type="dxa"/>
          </w:tcPr>
          <w:p w14:paraId="7E5F7FA1" w14:textId="547D8C64" w:rsidR="007203BA" w:rsidRDefault="007203BA" w:rsidP="007203BA">
            <w:pPr>
              <w:overflowPunct w:val="0"/>
              <w:autoSpaceDE w:val="0"/>
              <w:autoSpaceDN w:val="0"/>
              <w:adjustRightInd w:val="0"/>
              <w:spacing w:after="120"/>
              <w:ind w:left="360" w:right="-96"/>
              <w:jc w:val="both"/>
              <w:textAlignment w:val="baseline"/>
              <w:rPr>
                <w:rFonts w:eastAsia="SimSun"/>
                <w:lang w:eastAsia="ja-JP"/>
              </w:rPr>
            </w:pPr>
            <w:r>
              <w:rPr>
                <w:rFonts w:eastAsia="SimSun"/>
                <w:lang w:eastAsia="ja-JP"/>
              </w:rPr>
              <w:t xml:space="preserve">2. Study necessary and </w:t>
            </w:r>
            <w:r w:rsidRPr="008701C1">
              <w:rPr>
                <w:rFonts w:eastAsia="SimSun"/>
                <w:lang w:eastAsia="ja-JP"/>
              </w:rPr>
              <w:t xml:space="preserve">feasible </w:t>
            </w:r>
            <w:r>
              <w:rPr>
                <w:rFonts w:eastAsia="SimSun"/>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30B02E1D" w14:textId="77777777" w:rsidR="007203BA" w:rsidRPr="00931D12" w:rsidRDefault="007203BA" w:rsidP="007203BA">
            <w:pPr>
              <w:spacing w:after="120"/>
              <w:ind w:left="360" w:right="-96"/>
              <w:jc w:val="both"/>
              <w:rPr>
                <w:rFonts w:eastAsia="SimSun"/>
                <w:lang w:eastAsia="ja-JP"/>
              </w:rPr>
            </w:pPr>
            <w:r w:rsidRPr="00D30DC8">
              <w:rPr>
                <w:rFonts w:eastAsia="SimSun"/>
                <w:lang w:eastAsia="ja-JP"/>
              </w:rPr>
              <w:t>Study of positioning in Rel-19 is RAN3-led, limited to functionalities which would have no, or minimal, specification impact (note: this does not imply any decision relating to WI creation).</w:t>
            </w:r>
          </w:p>
          <w:p w14:paraId="62A26C37" w14:textId="1D0EC1EE" w:rsidR="007203BA" w:rsidRPr="00AD6CA1" w:rsidRDefault="007203BA" w:rsidP="00AD6CA1">
            <w:pPr>
              <w:spacing w:after="120"/>
              <w:ind w:left="360" w:right="-96"/>
              <w:jc w:val="both"/>
              <w:rPr>
                <w:rFonts w:eastAsia="SimSun"/>
                <w:lang w:eastAsia="ja-JP"/>
              </w:rPr>
            </w:pPr>
            <w:r w:rsidRPr="00D30DC8">
              <w:rPr>
                <w:rFonts w:eastAsia="SimSun"/>
                <w:lang w:eastAsia="ja-JP"/>
              </w:rPr>
              <w:t>Study the feasibility and required functionalities for proximity determination</w:t>
            </w:r>
            <w:r w:rsidRPr="00D32B7F">
              <w:rPr>
                <w:rFonts w:eastAsia="SimSun"/>
              </w:rPr>
              <w:t>, which is the determination of whether BS or intermediate UE and ambient IoT device are near each other or not</w:t>
            </w:r>
            <w:r w:rsidRPr="00D30DC8">
              <w:rPr>
                <w:rFonts w:eastAsia="SimSun"/>
                <w:lang w:eastAsia="ja-JP"/>
              </w:rPr>
              <w:t xml:space="preserve"> (coordination with SA3 is required for privacy aspects).</w:t>
            </w:r>
          </w:p>
        </w:tc>
      </w:tr>
    </w:tbl>
    <w:p w14:paraId="3F64419E" w14:textId="77777777" w:rsidR="007203BA" w:rsidRDefault="007203BA" w:rsidP="001A3787">
      <w:pPr>
        <w:rPr>
          <w:lang w:val="en-GB" w:eastAsia="en-GB"/>
        </w:rPr>
      </w:pPr>
    </w:p>
    <w:p w14:paraId="2987CE64" w14:textId="07C228BD" w:rsidR="00D32B7F" w:rsidRDefault="00D32B7F" w:rsidP="00D32B7F">
      <w:r>
        <w:rPr>
          <w:lang w:val="en-GB" w:eastAsia="en-GB"/>
        </w:rPr>
        <w:t xml:space="preserve">RAN1 has ruled out the proximity determination solution based on device side measurement, and only Reader </w:t>
      </w:r>
      <w:proofErr w:type="gramStart"/>
      <w:r>
        <w:rPr>
          <w:lang w:val="en-GB" w:eastAsia="en-GB"/>
        </w:rPr>
        <w:t>side based</w:t>
      </w:r>
      <w:proofErr w:type="gramEnd"/>
      <w:r>
        <w:rPr>
          <w:lang w:val="en-GB" w:eastAsia="en-GB"/>
        </w:rPr>
        <w:t xml:space="preserve"> proximity determination solution might be feasible, including BS Reader in topology 1 and UE Reader in topology 2. RAN2 may </w:t>
      </w:r>
      <w:r>
        <w:t>take this into consideration in the study of proximity determination method.</w:t>
      </w:r>
    </w:p>
    <w:p w14:paraId="718E8AA7" w14:textId="5A058F3E" w:rsidR="007203BA" w:rsidRPr="00D32B7F" w:rsidRDefault="007203BA" w:rsidP="001A3787">
      <w:pPr>
        <w:rPr>
          <w:lang w:eastAsia="en-GB"/>
        </w:rPr>
      </w:pPr>
    </w:p>
    <w:p w14:paraId="78468480" w14:textId="48D03386" w:rsidR="004B1C3E" w:rsidRPr="00AD6CA1" w:rsidRDefault="00D32B7F" w:rsidP="00AD6CA1">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00BC74B6" w:rsidRPr="00A8075D">
        <w:rPr>
          <w:rFonts w:asciiTheme="minorHAnsi" w:hAnsiTheme="minorHAnsi" w:cstheme="minorHAnsi"/>
          <w:b w:val="0"/>
          <w:bCs/>
          <w:sz w:val="22"/>
          <w:szCs w:val="22"/>
        </w:rPr>
        <w:fldChar w:fldCharType="begin"/>
      </w:r>
      <w:r w:rsidR="00BC74B6" w:rsidRPr="00A8075D">
        <w:rPr>
          <w:rFonts w:asciiTheme="minorHAnsi" w:hAnsiTheme="minorHAnsi" w:cstheme="minorHAnsi"/>
          <w:bCs/>
          <w:sz w:val="22"/>
          <w:szCs w:val="22"/>
        </w:rPr>
        <w:instrText xml:space="preserve"> SEQ Proposal \* ARABIC </w:instrText>
      </w:r>
      <w:r w:rsidR="00BC74B6" w:rsidRPr="00A8075D">
        <w:rPr>
          <w:rFonts w:asciiTheme="minorHAnsi" w:hAnsiTheme="minorHAnsi" w:cstheme="minorHAnsi"/>
          <w:b w:val="0"/>
          <w:bCs/>
          <w:sz w:val="22"/>
          <w:szCs w:val="22"/>
        </w:rPr>
        <w:fldChar w:fldCharType="separate"/>
      </w:r>
      <w:r w:rsidR="00BC74B6">
        <w:rPr>
          <w:rFonts w:asciiTheme="minorHAnsi" w:hAnsiTheme="minorHAnsi" w:cstheme="minorHAnsi"/>
          <w:bCs/>
          <w:noProof/>
          <w:sz w:val="22"/>
          <w:szCs w:val="22"/>
        </w:rPr>
        <w:t>4</w:t>
      </w:r>
      <w:r w:rsidR="00BC74B6"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Pr>
          <w:rFonts w:asciiTheme="minorHAnsi" w:hAnsiTheme="minorHAnsi" w:cstheme="minorHAnsi"/>
          <w:sz w:val="22"/>
          <w:szCs w:val="22"/>
        </w:rPr>
        <w:t xml:space="preserve">RAN1 has ruled out the device side </w:t>
      </w:r>
      <w:proofErr w:type="gramStart"/>
      <w:r>
        <w:rPr>
          <w:rFonts w:asciiTheme="minorHAnsi" w:hAnsiTheme="minorHAnsi" w:cstheme="minorHAnsi"/>
          <w:sz w:val="22"/>
          <w:szCs w:val="22"/>
        </w:rPr>
        <w:t>measurement based</w:t>
      </w:r>
      <w:proofErr w:type="gramEnd"/>
      <w:r>
        <w:rPr>
          <w:rFonts w:asciiTheme="minorHAnsi" w:hAnsiTheme="minorHAnsi" w:cstheme="minorHAnsi"/>
          <w:sz w:val="22"/>
          <w:szCs w:val="22"/>
        </w:rPr>
        <w:t xml:space="preserve"> proximity determination solution for Ambient IoT</w:t>
      </w:r>
      <w:r w:rsidR="00221343">
        <w:rPr>
          <w:rFonts w:asciiTheme="minorHAnsi" w:hAnsiTheme="minorHAnsi" w:cstheme="minorHAnsi"/>
          <w:sz w:val="22"/>
          <w:szCs w:val="22"/>
        </w:rPr>
        <w:t>, and Reader (both BS Reader in topology 1 and UE Reader in topology 2) side measurement based proximity determination might be feasible</w:t>
      </w:r>
      <w:r>
        <w:rPr>
          <w:rFonts w:asciiTheme="minorHAnsi" w:hAnsiTheme="minorHAnsi" w:cstheme="minorHAnsi"/>
          <w:sz w:val="22"/>
          <w:szCs w:val="22"/>
        </w:rPr>
        <w:t xml:space="preserve">. </w:t>
      </w:r>
      <w:r>
        <w:rPr>
          <w:rFonts w:asciiTheme="minorHAnsi" w:hAnsiTheme="minorHAnsi" w:cstheme="minorHAnsi"/>
          <w:bCs/>
          <w:sz w:val="22"/>
        </w:rPr>
        <w:t>RAN2 is kindly suggested to take this into consideration in the study</w:t>
      </w:r>
      <w:r w:rsidRPr="00C03245">
        <w:rPr>
          <w:rFonts w:asciiTheme="minorHAnsi" w:hAnsiTheme="minorHAnsi" w:cstheme="minorHAnsi"/>
          <w:sz w:val="22"/>
          <w:szCs w:val="22"/>
        </w:rPr>
        <w:t>.</w:t>
      </w:r>
    </w:p>
    <w:bookmarkEnd w:id="6"/>
    <w:bookmarkEnd w:id="7"/>
    <w:bookmarkEnd w:id="8"/>
    <w:p w14:paraId="389EC37C" w14:textId="2E364A20" w:rsidR="002B12E5" w:rsidRDefault="002B12E5" w:rsidP="002B12E5">
      <w:pPr>
        <w:pStyle w:val="Heading1"/>
        <w:overflowPunct w:val="0"/>
        <w:autoSpaceDE w:val="0"/>
        <w:autoSpaceDN w:val="0"/>
        <w:adjustRightInd w:val="0"/>
        <w:rPr>
          <w:rFonts w:eastAsia="PMingLiU" w:cs="Arial"/>
        </w:rPr>
      </w:pPr>
      <w:r>
        <w:rPr>
          <w:rFonts w:eastAsia="PMingLiU" w:cs="Arial"/>
        </w:rPr>
        <w:t>User plane related functionalities</w:t>
      </w:r>
    </w:p>
    <w:p w14:paraId="7F5C08AF" w14:textId="6D589FF3" w:rsidR="00DB7D11" w:rsidRDefault="009F1172" w:rsidP="00DB7D11">
      <w:pPr>
        <w:pStyle w:val="Heading2"/>
        <w:ind w:left="663" w:hanging="663"/>
        <w:rPr>
          <w:rFonts w:cs="Arial"/>
        </w:rPr>
      </w:pPr>
      <w:r>
        <w:rPr>
          <w:rFonts w:cs="Arial"/>
        </w:rPr>
        <w:t>Higher-layer repetition</w:t>
      </w:r>
      <w:r w:rsidR="00107A85">
        <w:rPr>
          <w:rFonts w:cs="Arial"/>
        </w:rPr>
        <w:t>s</w:t>
      </w:r>
    </w:p>
    <w:p w14:paraId="5661B1AF" w14:textId="5802D169" w:rsidR="00DB7D11" w:rsidRDefault="00107A85" w:rsidP="002B12E5">
      <w:pPr>
        <w:rPr>
          <w:rFonts w:eastAsia="PMingLiU"/>
          <w:lang w:val="en-GB" w:eastAsia="en-US"/>
        </w:rPr>
      </w:pPr>
      <w:r>
        <w:rPr>
          <w:rFonts w:eastAsia="PMingLiU"/>
          <w:lang w:val="en-GB" w:eastAsia="en-US"/>
        </w:rPr>
        <w:t>RAN1 has agreed to study to use repetition in the physical layer for D2R transmission, while leaving higher-layer repetitions to RAN2 to discuss.</w:t>
      </w:r>
    </w:p>
    <w:p w14:paraId="1F192DE1" w14:textId="77777777" w:rsidR="00107A85" w:rsidRDefault="00107A85" w:rsidP="002B12E5">
      <w:pPr>
        <w:rPr>
          <w:rFonts w:eastAsia="PMingLiU"/>
          <w:lang w:val="en-GB" w:eastAsia="en-US"/>
        </w:rPr>
      </w:pPr>
    </w:p>
    <w:tbl>
      <w:tblPr>
        <w:tblStyle w:val="TableGrid"/>
        <w:tblW w:w="0" w:type="auto"/>
        <w:tblLook w:val="04A0" w:firstRow="1" w:lastRow="0" w:firstColumn="1" w:lastColumn="0" w:noHBand="0" w:noVBand="1"/>
      </w:tblPr>
      <w:tblGrid>
        <w:gridCol w:w="9621"/>
      </w:tblGrid>
      <w:tr w:rsidR="00DB7D11" w14:paraId="3364B9D0" w14:textId="77777777" w:rsidTr="00DB7D11">
        <w:tc>
          <w:tcPr>
            <w:tcW w:w="9621" w:type="dxa"/>
          </w:tcPr>
          <w:p w14:paraId="0D4423C8" w14:textId="67D6BF34" w:rsidR="00DB7D11" w:rsidRPr="0065001C" w:rsidRDefault="00DB7D11" w:rsidP="00DB7D11">
            <w:pPr>
              <w:rPr>
                <w:lang w:eastAsia="x-none"/>
              </w:rPr>
            </w:pPr>
            <w:r w:rsidRPr="0065001C">
              <w:rPr>
                <w:highlight w:val="green"/>
                <w:lang w:eastAsia="x-none"/>
              </w:rPr>
              <w:t>Agreement</w:t>
            </w:r>
            <w:r w:rsidR="00107A85">
              <w:rPr>
                <w:lang w:eastAsia="x-none"/>
              </w:rPr>
              <w:t xml:space="preserve"> (RAN1 #116bis)</w:t>
            </w:r>
          </w:p>
          <w:p w14:paraId="0A1D6B61" w14:textId="77777777" w:rsidR="00DB7D11" w:rsidRPr="0092015A" w:rsidRDefault="00DB7D11" w:rsidP="00DB7D11">
            <w:pPr>
              <w:rPr>
                <w:bCs/>
                <w:lang w:eastAsia="x-none"/>
              </w:rPr>
            </w:pPr>
            <w:r w:rsidRPr="0092015A">
              <w:rPr>
                <w:bCs/>
                <w:lang w:eastAsia="x-none"/>
              </w:rPr>
              <w:t xml:space="preserve">Study D2R transmission in the physical layer using </w:t>
            </w:r>
            <w:proofErr w:type="gramStart"/>
            <w:r w:rsidRPr="0092015A">
              <w:rPr>
                <w:bCs/>
                <w:lang w:eastAsia="x-none"/>
              </w:rPr>
              <w:t>repetition</w:t>
            </w:r>
            <w:proofErr w:type="gramEnd"/>
          </w:p>
          <w:p w14:paraId="33B7F5FD" w14:textId="4578B007" w:rsidR="00DB7D11" w:rsidRPr="00DB7D11" w:rsidRDefault="00DB7D11" w:rsidP="002B12E5">
            <w:pPr>
              <w:numPr>
                <w:ilvl w:val="0"/>
                <w:numId w:val="12"/>
              </w:numPr>
              <w:rPr>
                <w:bCs/>
                <w:lang w:eastAsia="x-none"/>
              </w:rPr>
            </w:pPr>
            <w:r w:rsidRPr="0092015A">
              <w:rPr>
                <w:bCs/>
                <w:lang w:eastAsia="x-none"/>
              </w:rPr>
              <w:lastRenderedPageBreak/>
              <w:t>N</w:t>
            </w:r>
            <w:r>
              <w:rPr>
                <w:bCs/>
                <w:lang w:eastAsia="x-none"/>
              </w:rPr>
              <w:t>ote</w:t>
            </w:r>
            <w:r w:rsidRPr="0092015A">
              <w:rPr>
                <w:bCs/>
                <w:lang w:eastAsia="x-none"/>
              </w:rPr>
              <w:t>: Discussions regarding higher-layer repetitions are up to RAN2.</w:t>
            </w:r>
          </w:p>
        </w:tc>
      </w:tr>
    </w:tbl>
    <w:p w14:paraId="707AAFAF" w14:textId="77777777" w:rsidR="00DB7D11" w:rsidRDefault="00DB7D11" w:rsidP="002B12E5">
      <w:pPr>
        <w:rPr>
          <w:rFonts w:eastAsia="PMingLiU"/>
          <w:lang w:eastAsia="en-US"/>
        </w:rPr>
      </w:pPr>
    </w:p>
    <w:p w14:paraId="29C6E79A" w14:textId="1B9E233B" w:rsidR="00107A85" w:rsidRDefault="00107A85" w:rsidP="002B12E5">
      <w:pPr>
        <w:rPr>
          <w:rFonts w:eastAsia="PMingLiU"/>
          <w:lang w:eastAsia="en-US"/>
        </w:rPr>
      </w:pPr>
      <w:r>
        <w:rPr>
          <w:rFonts w:eastAsia="PMingLiU"/>
          <w:lang w:eastAsia="en-US"/>
        </w:rPr>
        <w:t xml:space="preserve">On the other side, RAN2 has agreed PDCP layer and RLC layer are not needed, which are the tools for packet duplication in NR. RAN2 may first need to discuss whether higher-layer repetitions </w:t>
      </w:r>
      <w:r w:rsidR="00B129EA">
        <w:rPr>
          <w:rFonts w:eastAsia="PMingLiU"/>
          <w:lang w:eastAsia="en-US"/>
        </w:rPr>
        <w:t>are</w:t>
      </w:r>
      <w:r>
        <w:rPr>
          <w:rFonts w:eastAsia="PMingLiU"/>
          <w:lang w:eastAsia="en-US"/>
        </w:rPr>
        <w:t xml:space="preserve"> needed for D2R transmission, and then further study the solution if the higher-layer repetition is needed.</w:t>
      </w:r>
    </w:p>
    <w:p w14:paraId="13CF71EB" w14:textId="77777777" w:rsidR="00107A85" w:rsidRDefault="00107A85" w:rsidP="002B12E5">
      <w:pPr>
        <w:rPr>
          <w:rFonts w:eastAsia="PMingLiU"/>
          <w:lang w:eastAsia="en-US"/>
        </w:rPr>
      </w:pPr>
    </w:p>
    <w:p w14:paraId="1C9DE5FF" w14:textId="0D297B53" w:rsidR="00107A85" w:rsidRDefault="00107A85" w:rsidP="005D64C1">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5</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Pr>
          <w:rFonts w:asciiTheme="minorHAnsi" w:hAnsiTheme="minorHAnsi" w:cstheme="minorHAnsi"/>
          <w:sz w:val="22"/>
          <w:szCs w:val="22"/>
        </w:rPr>
        <w:t>RAN2 is kindly suggested to study first whether higher-layer repetition is needed for D2R transmissions, and then further study the solution if it is needed</w:t>
      </w:r>
      <w:r w:rsidRPr="00C03245">
        <w:rPr>
          <w:rFonts w:asciiTheme="minorHAnsi" w:hAnsiTheme="minorHAnsi" w:cstheme="minorHAnsi"/>
          <w:sz w:val="22"/>
          <w:szCs w:val="22"/>
        </w:rPr>
        <w:t>.</w:t>
      </w:r>
    </w:p>
    <w:p w14:paraId="6B855D61" w14:textId="77777777" w:rsidR="005D64C1" w:rsidRPr="005D64C1" w:rsidRDefault="005D64C1" w:rsidP="005D64C1">
      <w:pPr>
        <w:rPr>
          <w:rFonts w:eastAsia="PMingLiU"/>
          <w:lang w:val="en-GB" w:eastAsia="en-US"/>
        </w:rPr>
      </w:pPr>
    </w:p>
    <w:p w14:paraId="347A9491" w14:textId="3384CB75" w:rsidR="00663293" w:rsidRDefault="005D64C1" w:rsidP="00663293">
      <w:pPr>
        <w:pStyle w:val="Heading2"/>
        <w:ind w:left="663" w:hanging="663"/>
        <w:rPr>
          <w:rFonts w:cs="Arial"/>
        </w:rPr>
      </w:pPr>
      <w:r>
        <w:rPr>
          <w:rFonts w:cs="Arial"/>
        </w:rPr>
        <w:t xml:space="preserve">Visibility required by the reader for service request from the core </w:t>
      </w:r>
      <w:proofErr w:type="gramStart"/>
      <w:r>
        <w:rPr>
          <w:rFonts w:cs="Arial"/>
        </w:rPr>
        <w:t>network</w:t>
      </w:r>
      <w:proofErr w:type="gramEnd"/>
    </w:p>
    <w:p w14:paraId="426E0E7F" w14:textId="58856F56" w:rsidR="00663293" w:rsidRDefault="005D64C1" w:rsidP="002B12E5">
      <w:pPr>
        <w:rPr>
          <w:rFonts w:eastAsia="PMingLiU"/>
          <w:lang w:val="en-GB" w:eastAsia="en-US"/>
        </w:rPr>
      </w:pPr>
      <w:r>
        <w:rPr>
          <w:rFonts w:eastAsia="PMingLiU"/>
          <w:lang w:val="en-GB" w:eastAsia="en-US"/>
        </w:rPr>
        <w:t>RAN2 has agreed to study the support of “inventory” and “command” use cases. BS Reader in topology 1 and UE Reader in topology 2 are expected to receive the service request from the Ambient IoT Network Function in the core network, and these service requests contain the messages related to the specific use case to operate, i.e. “inventory” and “command”. There might be different levels of visibility of these messages to the Reader for the AS layer operations and interactions with the upper layer, which will be specified in SA2.</w:t>
      </w:r>
    </w:p>
    <w:p w14:paraId="1940320A" w14:textId="77777777" w:rsidR="005D64C1" w:rsidRDefault="005D64C1" w:rsidP="002B12E5">
      <w:pPr>
        <w:rPr>
          <w:rFonts w:eastAsia="PMingLiU"/>
          <w:lang w:val="en-GB" w:eastAsia="en-US"/>
        </w:rPr>
      </w:pPr>
    </w:p>
    <w:p w14:paraId="025C4247" w14:textId="61289C40" w:rsidR="005D64C1" w:rsidRDefault="00960629" w:rsidP="002B12E5">
      <w:pPr>
        <w:rPr>
          <w:rFonts w:eastAsia="PMingLiU"/>
          <w:lang w:val="en-GB" w:eastAsia="en-US"/>
        </w:rPr>
      </w:pPr>
      <w:r>
        <w:rPr>
          <w:rFonts w:eastAsia="PMingLiU"/>
          <w:lang w:val="en-GB" w:eastAsia="en-US"/>
        </w:rPr>
        <w:t>In addition, there may be security impact for different levels of visibility, and SA3 may need to be involved in the discussion.</w:t>
      </w:r>
    </w:p>
    <w:p w14:paraId="152DEDF4" w14:textId="77777777" w:rsidR="00960629" w:rsidRDefault="00960629" w:rsidP="002B12E5">
      <w:pPr>
        <w:rPr>
          <w:rFonts w:eastAsia="PMingLiU"/>
          <w:lang w:val="en-GB" w:eastAsia="en-US"/>
        </w:rPr>
      </w:pPr>
    </w:p>
    <w:p w14:paraId="6A94E188" w14:textId="59866DD2" w:rsidR="00960629" w:rsidRPr="00AF641F" w:rsidRDefault="00960629" w:rsidP="00960629">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6</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Pr>
          <w:rFonts w:asciiTheme="minorHAnsi" w:hAnsiTheme="minorHAnsi" w:cstheme="minorHAnsi"/>
          <w:bCs/>
          <w:sz w:val="22"/>
          <w:szCs w:val="22"/>
        </w:rPr>
        <w:t xml:space="preserve">On visibility required by the reader for service request from the core network, </w:t>
      </w:r>
      <w:r>
        <w:rPr>
          <w:rFonts w:asciiTheme="minorHAnsi" w:hAnsiTheme="minorHAnsi" w:cstheme="minorHAnsi"/>
          <w:sz w:val="22"/>
          <w:szCs w:val="22"/>
        </w:rPr>
        <w:t>RAN2 may need to involve SA2 and SA3 in the study</w:t>
      </w:r>
      <w:r w:rsidRPr="00C03245">
        <w:rPr>
          <w:rFonts w:asciiTheme="minorHAnsi" w:hAnsiTheme="minorHAnsi" w:cstheme="minorHAnsi"/>
          <w:sz w:val="22"/>
          <w:szCs w:val="22"/>
        </w:rPr>
        <w:t>.</w:t>
      </w:r>
    </w:p>
    <w:p w14:paraId="5C8B6240" w14:textId="77777777" w:rsidR="00960629" w:rsidRPr="00663293" w:rsidRDefault="00960629" w:rsidP="002B12E5">
      <w:pPr>
        <w:rPr>
          <w:rFonts w:eastAsia="PMingLiU"/>
          <w:lang w:val="en-GB" w:eastAsia="en-US"/>
        </w:rPr>
      </w:pPr>
    </w:p>
    <w:bookmarkEnd w:id="0"/>
    <w:bookmarkEnd w:id="1"/>
    <w:p w14:paraId="64760BEB" w14:textId="77777777" w:rsidR="002B12E5" w:rsidRPr="002B12E5" w:rsidRDefault="002B12E5" w:rsidP="002B12E5">
      <w:pPr>
        <w:pStyle w:val="Heading1"/>
        <w:overflowPunct w:val="0"/>
        <w:autoSpaceDE w:val="0"/>
        <w:autoSpaceDN w:val="0"/>
        <w:adjustRightInd w:val="0"/>
        <w:rPr>
          <w:rFonts w:eastAsia="PMingLiU" w:cs="Arial"/>
        </w:rPr>
      </w:pPr>
      <w:r>
        <w:rPr>
          <w:rFonts w:eastAsia="PMingLiU" w:cs="Arial"/>
        </w:rPr>
        <w:t>Conclusion</w:t>
      </w:r>
    </w:p>
    <w:p w14:paraId="4C54DC82" w14:textId="48D851A0" w:rsidR="009E0C62" w:rsidRDefault="00AF641F">
      <w:pPr>
        <w:spacing w:after="240"/>
      </w:pPr>
      <w:r>
        <w:rPr>
          <w:rFonts w:asciiTheme="minorHAnsi" w:hAnsiTheme="minorHAnsi" w:cstheme="minorHAnsi"/>
          <w:bCs/>
        </w:rPr>
        <w:t>In t</w:t>
      </w:r>
      <w:r w:rsidR="009E0C62" w:rsidRPr="009E0C62">
        <w:rPr>
          <w:rFonts w:asciiTheme="minorHAnsi" w:hAnsiTheme="minorHAnsi" w:cstheme="minorHAnsi"/>
          <w:bCs/>
        </w:rPr>
        <w:t xml:space="preserve">his </w:t>
      </w:r>
      <w:r w:rsidR="009E0C62">
        <w:rPr>
          <w:rFonts w:asciiTheme="minorHAnsi" w:hAnsiTheme="minorHAnsi" w:cstheme="minorHAnsi"/>
          <w:bCs/>
        </w:rPr>
        <w:t>contribution</w:t>
      </w:r>
      <w:r>
        <w:rPr>
          <w:rFonts w:asciiTheme="minorHAnsi" w:hAnsiTheme="minorHAnsi" w:cstheme="minorHAnsi"/>
          <w:bCs/>
        </w:rPr>
        <w:t xml:space="preserve">, we </w:t>
      </w:r>
      <w:r w:rsidR="002121DD">
        <w:rPr>
          <w:rFonts w:asciiTheme="minorHAnsi" w:hAnsiTheme="minorHAnsi" w:cstheme="minorHAnsi"/>
          <w:bCs/>
        </w:rPr>
        <w:t xml:space="preserve">have </w:t>
      </w:r>
      <w:r w:rsidR="002121DD">
        <w:rPr>
          <w:lang w:val="en-GB" w:eastAsia="en-GB"/>
        </w:rPr>
        <w:t>discuss</w:t>
      </w:r>
      <w:r w:rsidR="00240D99">
        <w:rPr>
          <w:lang w:val="en-GB" w:eastAsia="en-GB"/>
        </w:rPr>
        <w:t>ed</w:t>
      </w:r>
      <w:r w:rsidR="002121DD">
        <w:rPr>
          <w:lang w:val="en-GB" w:eastAsia="en-GB"/>
        </w:rPr>
        <w:t xml:space="preserve"> our views on functionality aspects for Ambient IoT from the control plane and user plane respectively</w:t>
      </w:r>
      <w:r>
        <w:rPr>
          <w:rFonts w:asciiTheme="minorHAnsi" w:hAnsiTheme="minorHAnsi" w:cstheme="minorHAnsi"/>
          <w:bCs/>
        </w:rPr>
        <w:t xml:space="preserve">. </w:t>
      </w:r>
      <w:r w:rsidR="009E0C62">
        <w:rPr>
          <w:rFonts w:asciiTheme="minorHAnsi" w:hAnsiTheme="minorHAnsi" w:cstheme="minorHAnsi"/>
          <w:bCs/>
        </w:rPr>
        <w:t xml:space="preserve"> </w:t>
      </w:r>
    </w:p>
    <w:p w14:paraId="3727B411" w14:textId="37BA2994" w:rsidR="0040548D" w:rsidRPr="009E0C62" w:rsidRDefault="0040548D">
      <w:pPr>
        <w:spacing w:after="240"/>
        <w:rPr>
          <w:rFonts w:asciiTheme="minorHAnsi" w:hAnsiTheme="minorHAnsi" w:cstheme="minorHAnsi"/>
          <w:bCs/>
        </w:rPr>
      </w:pPr>
      <w:r>
        <w:t xml:space="preserve">A summary of the </w:t>
      </w:r>
      <w:r w:rsidR="00AF641F">
        <w:t>p</w:t>
      </w:r>
      <w:r>
        <w:t>roposal</w:t>
      </w:r>
      <w:r w:rsidR="00AF641F">
        <w:t>s</w:t>
      </w:r>
      <w:r>
        <w:t xml:space="preserve"> can be found below:</w:t>
      </w:r>
    </w:p>
    <w:p w14:paraId="074BB7D0" w14:textId="3D6A6314" w:rsidR="002121DD" w:rsidRDefault="002121DD" w:rsidP="002121DD">
      <w:pPr>
        <w:pStyle w:val="Caption"/>
        <w:rPr>
          <w:rFonts w:asciiTheme="minorHAnsi" w:hAnsiTheme="minorHAnsi" w:cstheme="minorHAnsi"/>
          <w:bCs/>
          <w:sz w:val="22"/>
        </w:rPr>
      </w:pPr>
      <w:r>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1</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 xml:space="preserve">RAN1 has agreed to study time-domain and frequency-domain multiple access of D2R transmissions, and code-domain multiple access is FFS. RAN2 is kindly suggested to take this into consideration in the </w:t>
      </w:r>
      <w:r w:rsidR="009E6009">
        <w:rPr>
          <w:rFonts w:asciiTheme="minorHAnsi" w:hAnsiTheme="minorHAnsi" w:cstheme="minorHAnsi"/>
          <w:bCs/>
          <w:sz w:val="22"/>
        </w:rPr>
        <w:t>study</w:t>
      </w:r>
      <w:r>
        <w:rPr>
          <w:rFonts w:asciiTheme="minorHAnsi" w:hAnsiTheme="minorHAnsi" w:cstheme="minorHAnsi"/>
          <w:bCs/>
          <w:sz w:val="22"/>
        </w:rPr>
        <w:t xml:space="preserve"> related to resource configuration for multiple access.</w:t>
      </w:r>
    </w:p>
    <w:p w14:paraId="4C080033" w14:textId="77777777" w:rsidR="00960629" w:rsidRPr="00960629" w:rsidRDefault="00960629" w:rsidP="00960629">
      <w:pPr>
        <w:rPr>
          <w:lang w:val="en-GB" w:eastAsia="en-US"/>
        </w:rPr>
      </w:pPr>
    </w:p>
    <w:p w14:paraId="28494F48" w14:textId="77777777" w:rsidR="00DB2F6D" w:rsidRDefault="00DB2F6D" w:rsidP="00DB2F6D">
      <w:pPr>
        <w:pStyle w:val="Caption"/>
        <w:rPr>
          <w:rFonts w:asciiTheme="minorHAnsi" w:hAnsiTheme="minorHAnsi" w:cstheme="minorHAnsi"/>
          <w:bCs/>
          <w:sz w:val="22"/>
        </w:rPr>
      </w:pPr>
      <w:r w:rsidRPr="00897B37">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2</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 xml:space="preserve">RAN1 has not discussed contents of control information and how control information is transmitted in R2D and D2R links. Resource configuration related to control information transmission and reception in RAN2 </w:t>
      </w:r>
      <w:proofErr w:type="spellStart"/>
      <w:r>
        <w:rPr>
          <w:rFonts w:asciiTheme="minorHAnsi" w:hAnsiTheme="minorHAnsi" w:cstheme="minorHAnsi"/>
          <w:bCs/>
          <w:sz w:val="22"/>
        </w:rPr>
        <w:t>pends</w:t>
      </w:r>
      <w:proofErr w:type="spellEnd"/>
      <w:r>
        <w:rPr>
          <w:rFonts w:asciiTheme="minorHAnsi" w:hAnsiTheme="minorHAnsi" w:cstheme="minorHAnsi"/>
          <w:bCs/>
          <w:sz w:val="22"/>
        </w:rPr>
        <w:t xml:space="preserve"> on the progress in RAN1.</w:t>
      </w:r>
    </w:p>
    <w:p w14:paraId="19153077" w14:textId="77777777" w:rsidR="00960629" w:rsidRPr="00960629" w:rsidRDefault="00960629" w:rsidP="00960629">
      <w:pPr>
        <w:rPr>
          <w:lang w:val="en-GB" w:eastAsia="en-US"/>
        </w:rPr>
      </w:pPr>
    </w:p>
    <w:p w14:paraId="72BE3B68" w14:textId="120BA487" w:rsidR="000B15E8" w:rsidRDefault="000B15E8" w:rsidP="000B15E8">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3</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Pr>
          <w:rFonts w:asciiTheme="minorHAnsi" w:hAnsiTheme="minorHAnsi" w:cstheme="minorHAnsi"/>
          <w:sz w:val="22"/>
          <w:szCs w:val="22"/>
        </w:rPr>
        <w:t xml:space="preserve">RAN1 has agreed not to study legacy NR reference signals DMRS, PTRS, CSI-RS/TRS in the R2D link, and DMRS, PTRS, SRS in the D2R link. </w:t>
      </w:r>
      <w:r>
        <w:rPr>
          <w:rFonts w:asciiTheme="minorHAnsi" w:hAnsiTheme="minorHAnsi" w:cstheme="minorHAnsi"/>
          <w:bCs/>
          <w:sz w:val="22"/>
        </w:rPr>
        <w:t>RAN2 is kindly suggested to take this into consideration in the study related to resource configuration</w:t>
      </w:r>
      <w:r w:rsidRPr="00C03245">
        <w:rPr>
          <w:rFonts w:asciiTheme="minorHAnsi" w:hAnsiTheme="minorHAnsi" w:cstheme="minorHAnsi"/>
          <w:sz w:val="22"/>
          <w:szCs w:val="22"/>
        </w:rPr>
        <w:t>.</w:t>
      </w:r>
    </w:p>
    <w:p w14:paraId="26FA4177" w14:textId="77777777" w:rsidR="00960629" w:rsidRPr="00960629" w:rsidRDefault="00960629" w:rsidP="00960629">
      <w:pPr>
        <w:rPr>
          <w:lang w:val="en-GB" w:eastAsia="en-US"/>
        </w:rPr>
      </w:pPr>
    </w:p>
    <w:p w14:paraId="72BAC1F4" w14:textId="475276A6" w:rsidR="005E5312" w:rsidRDefault="005E5312" w:rsidP="005E5312">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000B15E8" w:rsidRPr="00A8075D">
        <w:rPr>
          <w:rFonts w:asciiTheme="minorHAnsi" w:hAnsiTheme="minorHAnsi" w:cstheme="minorHAnsi"/>
          <w:b w:val="0"/>
          <w:bCs/>
          <w:sz w:val="22"/>
          <w:szCs w:val="22"/>
        </w:rPr>
        <w:fldChar w:fldCharType="begin"/>
      </w:r>
      <w:r w:rsidR="000B15E8" w:rsidRPr="00A8075D">
        <w:rPr>
          <w:rFonts w:asciiTheme="minorHAnsi" w:hAnsiTheme="minorHAnsi" w:cstheme="minorHAnsi"/>
          <w:bCs/>
          <w:sz w:val="22"/>
          <w:szCs w:val="22"/>
        </w:rPr>
        <w:instrText xml:space="preserve"> SEQ Proposal \* ARABIC </w:instrText>
      </w:r>
      <w:r w:rsidR="000B15E8" w:rsidRPr="00A8075D">
        <w:rPr>
          <w:rFonts w:asciiTheme="minorHAnsi" w:hAnsiTheme="minorHAnsi" w:cstheme="minorHAnsi"/>
          <w:b w:val="0"/>
          <w:bCs/>
          <w:sz w:val="22"/>
          <w:szCs w:val="22"/>
        </w:rPr>
        <w:fldChar w:fldCharType="separate"/>
      </w:r>
      <w:r w:rsidR="000B15E8">
        <w:rPr>
          <w:rFonts w:asciiTheme="minorHAnsi" w:hAnsiTheme="minorHAnsi" w:cstheme="minorHAnsi"/>
          <w:bCs/>
          <w:noProof/>
          <w:sz w:val="22"/>
          <w:szCs w:val="22"/>
        </w:rPr>
        <w:t>4</w:t>
      </w:r>
      <w:r w:rsidR="000B15E8"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Pr>
          <w:rFonts w:asciiTheme="minorHAnsi" w:hAnsiTheme="minorHAnsi" w:cstheme="minorHAnsi"/>
          <w:sz w:val="22"/>
          <w:szCs w:val="22"/>
        </w:rPr>
        <w:t xml:space="preserve">RAN1 has ruled out the device side </w:t>
      </w:r>
      <w:proofErr w:type="gramStart"/>
      <w:r>
        <w:rPr>
          <w:rFonts w:asciiTheme="minorHAnsi" w:hAnsiTheme="minorHAnsi" w:cstheme="minorHAnsi"/>
          <w:sz w:val="22"/>
          <w:szCs w:val="22"/>
        </w:rPr>
        <w:t>measurement based</w:t>
      </w:r>
      <w:proofErr w:type="gramEnd"/>
      <w:r>
        <w:rPr>
          <w:rFonts w:asciiTheme="minorHAnsi" w:hAnsiTheme="minorHAnsi" w:cstheme="minorHAnsi"/>
          <w:sz w:val="22"/>
          <w:szCs w:val="22"/>
        </w:rPr>
        <w:t xml:space="preserve"> proximity determination solution for Ambient IoT, and Reader (both BS Reader in topology 1 and UE Reader in topology 2) side measurement based proximity determination might be feasible. </w:t>
      </w:r>
      <w:r>
        <w:rPr>
          <w:rFonts w:asciiTheme="minorHAnsi" w:hAnsiTheme="minorHAnsi" w:cstheme="minorHAnsi"/>
          <w:bCs/>
          <w:sz w:val="22"/>
        </w:rPr>
        <w:t>RAN2 is kindly suggested to take this into consideration in the study</w:t>
      </w:r>
      <w:r w:rsidRPr="00C03245">
        <w:rPr>
          <w:rFonts w:asciiTheme="minorHAnsi" w:hAnsiTheme="minorHAnsi" w:cstheme="minorHAnsi"/>
          <w:sz w:val="22"/>
          <w:szCs w:val="22"/>
        </w:rPr>
        <w:t>.</w:t>
      </w:r>
    </w:p>
    <w:p w14:paraId="5D7B4DCA" w14:textId="77777777" w:rsidR="00960629" w:rsidRPr="00960629" w:rsidRDefault="00960629" w:rsidP="00960629">
      <w:pPr>
        <w:rPr>
          <w:lang w:val="en-GB" w:eastAsia="en-US"/>
        </w:rPr>
      </w:pPr>
    </w:p>
    <w:p w14:paraId="30EC9B23" w14:textId="77777777" w:rsidR="006167DA" w:rsidRPr="00AF641F" w:rsidRDefault="006167DA" w:rsidP="006167DA">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5</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Pr>
          <w:rFonts w:asciiTheme="minorHAnsi" w:hAnsiTheme="minorHAnsi" w:cstheme="minorHAnsi"/>
          <w:sz w:val="22"/>
          <w:szCs w:val="22"/>
        </w:rPr>
        <w:t>RAN2 is kindly suggested to study first whether higher-layer repetition is needed for D2R transmissions, and then further study the solution if it is needed</w:t>
      </w:r>
      <w:r w:rsidRPr="00C03245">
        <w:rPr>
          <w:rFonts w:asciiTheme="minorHAnsi" w:hAnsiTheme="minorHAnsi" w:cstheme="minorHAnsi"/>
          <w:sz w:val="22"/>
          <w:szCs w:val="22"/>
        </w:rPr>
        <w:t>.</w:t>
      </w:r>
    </w:p>
    <w:p w14:paraId="428BE2A9" w14:textId="77777777" w:rsidR="00960629" w:rsidRDefault="00960629" w:rsidP="00AF641F">
      <w:pPr>
        <w:pStyle w:val="Caption"/>
        <w:rPr>
          <w:rFonts w:asciiTheme="minorHAnsi" w:hAnsiTheme="minorHAnsi" w:cstheme="minorHAnsi"/>
          <w:bCs/>
          <w:sz w:val="22"/>
          <w:szCs w:val="22"/>
        </w:rPr>
      </w:pPr>
    </w:p>
    <w:p w14:paraId="1C00EF1C" w14:textId="77777777" w:rsidR="00960629" w:rsidRPr="00AF641F" w:rsidRDefault="00960629" w:rsidP="00960629">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6</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Pr>
          <w:rFonts w:asciiTheme="minorHAnsi" w:hAnsiTheme="minorHAnsi" w:cstheme="minorHAnsi"/>
          <w:bCs/>
          <w:sz w:val="22"/>
          <w:szCs w:val="22"/>
        </w:rPr>
        <w:t xml:space="preserve">On visibility required by the reader for service request from the core network, </w:t>
      </w:r>
      <w:r>
        <w:rPr>
          <w:rFonts w:asciiTheme="minorHAnsi" w:hAnsiTheme="minorHAnsi" w:cstheme="minorHAnsi"/>
          <w:sz w:val="22"/>
          <w:szCs w:val="22"/>
        </w:rPr>
        <w:t>RAN2 may need to involve SA2 and SA3 in the study</w:t>
      </w:r>
      <w:r w:rsidRPr="00C03245">
        <w:rPr>
          <w:rFonts w:asciiTheme="minorHAnsi" w:hAnsiTheme="minorHAnsi" w:cstheme="minorHAnsi"/>
          <w:sz w:val="22"/>
          <w:szCs w:val="22"/>
        </w:rPr>
        <w:t>.</w:t>
      </w:r>
    </w:p>
    <w:p w14:paraId="1C615092" w14:textId="77777777" w:rsidR="00B43E23" w:rsidRDefault="00B43E23" w:rsidP="00B43E23">
      <w:pPr>
        <w:pStyle w:val="Caption"/>
        <w:rPr>
          <w:rFonts w:asciiTheme="minorHAnsi" w:hAnsiTheme="minorHAnsi" w:cstheme="minorHAnsi"/>
          <w:bCs/>
          <w:sz w:val="22"/>
        </w:rPr>
      </w:pPr>
    </w:p>
    <w:p w14:paraId="394B5D09" w14:textId="76F1A151" w:rsidR="00E81692" w:rsidRPr="00887492" w:rsidRDefault="00E81692" w:rsidP="00093E28">
      <w:pPr>
        <w:pStyle w:val="Heading1"/>
        <w:overflowPunct w:val="0"/>
        <w:autoSpaceDE w:val="0"/>
        <w:autoSpaceDN w:val="0"/>
        <w:adjustRightInd w:val="0"/>
        <w:rPr>
          <w:rFonts w:eastAsia="PMingLiU" w:cs="Arial"/>
        </w:rPr>
      </w:pPr>
      <w:bookmarkStart w:id="9" w:name="_Toc50537933"/>
      <w:r w:rsidRPr="00887492">
        <w:rPr>
          <w:rFonts w:eastAsia="PMingLiU" w:cs="Arial"/>
        </w:rPr>
        <w:t>References</w:t>
      </w:r>
      <w:bookmarkEnd w:id="9"/>
    </w:p>
    <w:p w14:paraId="49B3B1F0" w14:textId="42359420" w:rsidR="00415094" w:rsidRDefault="00415094">
      <w:pPr>
        <w:pStyle w:val="BodyText"/>
        <w:numPr>
          <w:ilvl w:val="0"/>
          <w:numId w:val="8"/>
        </w:numPr>
        <w:snapToGrid w:val="0"/>
        <w:spacing w:after="120" w:line="268" w:lineRule="auto"/>
        <w:contextualSpacing/>
        <w:jc w:val="both"/>
        <w:rPr>
          <w:rFonts w:asciiTheme="minorHAnsi" w:eastAsia="SimSun" w:hAnsiTheme="minorHAnsi" w:cstheme="minorHAnsi"/>
          <w:color w:val="000000"/>
          <w:lang w:eastAsia="zh-CN"/>
        </w:rPr>
      </w:pPr>
      <w:bookmarkStart w:id="10" w:name="_Ref68023258"/>
      <w:bookmarkStart w:id="11" w:name="_Ref64618121"/>
      <w:r>
        <w:rPr>
          <w:rFonts w:asciiTheme="minorHAnsi" w:eastAsia="SimSun" w:hAnsiTheme="minorHAnsi" w:cstheme="minorHAnsi"/>
          <w:color w:val="000000"/>
          <w:lang w:eastAsia="zh-CN"/>
        </w:rPr>
        <w:t>RP-2</w:t>
      </w:r>
      <w:r w:rsidR="00573600">
        <w:rPr>
          <w:rFonts w:asciiTheme="minorHAnsi" w:eastAsia="SimSun" w:hAnsiTheme="minorHAnsi" w:cstheme="minorHAnsi"/>
          <w:color w:val="000000"/>
          <w:lang w:eastAsia="zh-CN"/>
        </w:rPr>
        <w:t>40826</w:t>
      </w:r>
      <w:r>
        <w:rPr>
          <w:rFonts w:asciiTheme="minorHAnsi" w:eastAsia="SimSun" w:hAnsiTheme="minorHAnsi" w:cstheme="minorHAnsi"/>
          <w:color w:val="000000"/>
          <w:lang w:eastAsia="zh-CN"/>
        </w:rPr>
        <w:t xml:space="preserve">, </w:t>
      </w:r>
      <w:r w:rsidR="00573600">
        <w:rPr>
          <w:rFonts w:asciiTheme="minorHAnsi" w:eastAsia="SimSun" w:hAnsiTheme="minorHAnsi" w:cstheme="minorHAnsi"/>
          <w:color w:val="000000"/>
          <w:lang w:eastAsia="zh-CN"/>
        </w:rPr>
        <w:t>Revised</w:t>
      </w:r>
      <w:r w:rsidRPr="0092484C">
        <w:rPr>
          <w:rFonts w:asciiTheme="minorHAnsi" w:eastAsia="SimSun" w:hAnsiTheme="minorHAnsi" w:cstheme="minorHAnsi"/>
          <w:color w:val="000000"/>
          <w:lang w:eastAsia="zh-CN"/>
        </w:rPr>
        <w:t xml:space="preserve"> </w:t>
      </w:r>
      <w:r w:rsidR="0095364F">
        <w:rPr>
          <w:rFonts w:asciiTheme="minorHAnsi" w:eastAsia="SimSun" w:hAnsiTheme="minorHAnsi" w:cstheme="minorHAnsi"/>
          <w:color w:val="000000"/>
          <w:lang w:eastAsia="zh-CN"/>
        </w:rPr>
        <w:t>S</w:t>
      </w:r>
      <w:r w:rsidRPr="0092484C">
        <w:rPr>
          <w:rFonts w:asciiTheme="minorHAnsi" w:eastAsia="SimSun" w:hAnsiTheme="minorHAnsi" w:cstheme="minorHAnsi"/>
          <w:color w:val="000000"/>
          <w:lang w:eastAsia="zh-CN"/>
        </w:rPr>
        <w:t>ID</w:t>
      </w:r>
      <w:r w:rsidR="0095364F">
        <w:rPr>
          <w:rFonts w:asciiTheme="minorHAnsi" w:eastAsia="SimSun" w:hAnsiTheme="minorHAnsi" w:cstheme="minorHAnsi"/>
          <w:color w:val="000000"/>
          <w:lang w:eastAsia="zh-CN"/>
        </w:rPr>
        <w:t>:</w:t>
      </w:r>
      <w:r w:rsidRPr="0092484C">
        <w:rPr>
          <w:rFonts w:asciiTheme="minorHAnsi" w:eastAsia="SimSun" w:hAnsiTheme="minorHAnsi" w:cstheme="minorHAnsi"/>
          <w:color w:val="000000"/>
          <w:lang w:eastAsia="zh-CN"/>
        </w:rPr>
        <w:t xml:space="preserve"> </w:t>
      </w:r>
      <w:r w:rsidR="0095364F">
        <w:rPr>
          <w:rFonts w:asciiTheme="minorHAnsi" w:eastAsia="SimSun" w:hAnsiTheme="minorHAnsi" w:cstheme="minorHAnsi"/>
          <w:color w:val="000000"/>
          <w:lang w:eastAsia="zh-CN"/>
        </w:rPr>
        <w:t xml:space="preserve">Study </w:t>
      </w:r>
      <w:r w:rsidRPr="0092484C">
        <w:rPr>
          <w:rFonts w:asciiTheme="minorHAnsi" w:eastAsia="SimSun" w:hAnsiTheme="minorHAnsi" w:cstheme="minorHAnsi"/>
          <w:color w:val="000000"/>
          <w:lang w:eastAsia="zh-CN"/>
        </w:rPr>
        <w:t xml:space="preserve">on </w:t>
      </w:r>
      <w:r w:rsidR="00573600">
        <w:rPr>
          <w:rFonts w:asciiTheme="minorHAnsi" w:eastAsia="SimSun" w:hAnsiTheme="minorHAnsi" w:cstheme="minorHAnsi"/>
          <w:color w:val="000000"/>
          <w:lang w:eastAsia="zh-CN"/>
        </w:rPr>
        <w:t xml:space="preserve">solutions for </w:t>
      </w:r>
      <w:r w:rsidR="0095364F">
        <w:rPr>
          <w:rFonts w:asciiTheme="minorHAnsi" w:eastAsia="SimSun" w:hAnsiTheme="minorHAnsi" w:cstheme="minorHAnsi"/>
          <w:color w:val="000000"/>
          <w:lang w:eastAsia="zh-CN"/>
        </w:rPr>
        <w:t>Ambient IoT</w:t>
      </w:r>
      <w:r w:rsidR="00573600">
        <w:rPr>
          <w:rFonts w:asciiTheme="minorHAnsi" w:eastAsia="SimSun" w:hAnsiTheme="minorHAnsi" w:cstheme="minorHAnsi"/>
          <w:color w:val="000000"/>
          <w:lang w:eastAsia="zh-CN"/>
        </w:rPr>
        <w:t xml:space="preserve"> (Internet of Things) in NR</w:t>
      </w:r>
      <w:r>
        <w:rPr>
          <w:rFonts w:asciiTheme="minorHAnsi" w:eastAsia="SimSun" w:hAnsiTheme="minorHAnsi" w:cstheme="minorHAnsi"/>
          <w:color w:val="000000"/>
          <w:lang w:eastAsia="zh-CN"/>
        </w:rPr>
        <w:t xml:space="preserve">, </w:t>
      </w:r>
      <w:r w:rsidRPr="0092484C">
        <w:rPr>
          <w:rFonts w:asciiTheme="minorHAnsi" w:eastAsia="SimSun" w:hAnsiTheme="minorHAnsi" w:cstheme="minorHAnsi"/>
          <w:color w:val="000000"/>
          <w:lang w:eastAsia="zh-CN"/>
        </w:rPr>
        <w:t>3GPP TSG RAN Meeting #</w:t>
      </w:r>
      <w:r w:rsidR="00573600">
        <w:rPr>
          <w:rFonts w:asciiTheme="minorHAnsi" w:eastAsia="SimSun" w:hAnsiTheme="minorHAnsi" w:cstheme="minorHAnsi"/>
          <w:color w:val="000000"/>
          <w:lang w:eastAsia="zh-CN"/>
        </w:rPr>
        <w:t>103</w:t>
      </w:r>
      <w:r>
        <w:rPr>
          <w:rFonts w:asciiTheme="minorHAnsi" w:eastAsia="SimSun" w:hAnsiTheme="minorHAnsi" w:cstheme="minorHAnsi"/>
          <w:color w:val="000000"/>
          <w:lang w:eastAsia="zh-CN"/>
        </w:rPr>
        <w:t xml:space="preserve">, </w:t>
      </w:r>
      <w:r w:rsidR="00573600">
        <w:rPr>
          <w:rFonts w:asciiTheme="minorHAnsi" w:eastAsia="SimSun" w:hAnsiTheme="minorHAnsi" w:cstheme="minorHAnsi"/>
          <w:color w:val="000000"/>
          <w:lang w:eastAsia="zh-CN"/>
        </w:rPr>
        <w:t>Maastricht</w:t>
      </w:r>
      <w:r w:rsidRPr="0092484C">
        <w:rPr>
          <w:rFonts w:asciiTheme="minorHAnsi" w:eastAsia="SimSun" w:hAnsiTheme="minorHAnsi" w:cstheme="minorHAnsi"/>
          <w:color w:val="000000"/>
          <w:lang w:eastAsia="zh-CN"/>
        </w:rPr>
        <w:t xml:space="preserve">, </w:t>
      </w:r>
      <w:r w:rsidR="00573600">
        <w:rPr>
          <w:rFonts w:asciiTheme="minorHAnsi" w:eastAsia="SimSun" w:hAnsiTheme="minorHAnsi" w:cstheme="minorHAnsi"/>
          <w:color w:val="000000"/>
          <w:lang w:eastAsia="zh-CN"/>
        </w:rPr>
        <w:t>Netherlands, March</w:t>
      </w:r>
      <w:r w:rsidRPr="0092484C">
        <w:rPr>
          <w:rFonts w:asciiTheme="minorHAnsi" w:eastAsia="SimSun" w:hAnsiTheme="minorHAnsi" w:cstheme="minorHAnsi"/>
          <w:color w:val="000000"/>
          <w:lang w:eastAsia="zh-CN"/>
        </w:rPr>
        <w:t xml:space="preserve"> 1</w:t>
      </w:r>
      <w:r w:rsidR="00573600">
        <w:rPr>
          <w:rFonts w:asciiTheme="minorHAnsi" w:eastAsia="SimSun" w:hAnsiTheme="minorHAnsi" w:cstheme="minorHAnsi"/>
          <w:color w:val="000000"/>
          <w:lang w:eastAsia="zh-CN"/>
        </w:rPr>
        <w:t>8</w:t>
      </w:r>
      <w:r w:rsidRPr="0092484C">
        <w:rPr>
          <w:rFonts w:asciiTheme="minorHAnsi" w:eastAsia="SimSun" w:hAnsiTheme="minorHAnsi" w:cstheme="minorHAnsi"/>
          <w:color w:val="000000"/>
          <w:lang w:eastAsia="zh-CN"/>
        </w:rPr>
        <w:t xml:space="preserve"> - </w:t>
      </w:r>
      <w:r w:rsidR="00573600">
        <w:rPr>
          <w:rFonts w:asciiTheme="minorHAnsi" w:eastAsia="SimSun" w:hAnsiTheme="minorHAnsi" w:cstheme="minorHAnsi"/>
          <w:color w:val="000000"/>
          <w:lang w:eastAsia="zh-CN"/>
        </w:rPr>
        <w:t>21</w:t>
      </w:r>
      <w:r w:rsidRPr="0092484C">
        <w:rPr>
          <w:rFonts w:asciiTheme="minorHAnsi" w:eastAsia="SimSun" w:hAnsiTheme="minorHAnsi" w:cstheme="minorHAnsi"/>
          <w:color w:val="000000"/>
          <w:lang w:eastAsia="zh-CN"/>
        </w:rPr>
        <w:t>, 202</w:t>
      </w:r>
      <w:bookmarkEnd w:id="10"/>
      <w:r w:rsidR="00573600">
        <w:rPr>
          <w:rFonts w:asciiTheme="minorHAnsi" w:eastAsia="SimSun" w:hAnsiTheme="minorHAnsi" w:cstheme="minorHAnsi"/>
          <w:color w:val="000000"/>
          <w:lang w:eastAsia="zh-CN"/>
        </w:rPr>
        <w:t>4</w:t>
      </w:r>
    </w:p>
    <w:p w14:paraId="206F303D" w14:textId="66E7EF76" w:rsidR="00887492" w:rsidRPr="00C90F6E" w:rsidRDefault="005D5CD3">
      <w:pPr>
        <w:pStyle w:val="BodyText"/>
        <w:numPr>
          <w:ilvl w:val="0"/>
          <w:numId w:val="8"/>
        </w:numPr>
        <w:snapToGrid w:val="0"/>
        <w:spacing w:after="120" w:line="268" w:lineRule="auto"/>
        <w:contextualSpacing/>
        <w:jc w:val="both"/>
        <w:rPr>
          <w:rFonts w:asciiTheme="minorHAnsi" w:eastAsia="SimSun" w:hAnsiTheme="minorHAnsi" w:cstheme="minorHAnsi"/>
          <w:color w:val="000000"/>
          <w:lang w:eastAsia="zh-CN"/>
        </w:rPr>
      </w:pPr>
      <w:bookmarkStart w:id="12" w:name="_Ref69191489"/>
      <w:r>
        <w:rPr>
          <w:rFonts w:asciiTheme="minorHAnsi" w:eastAsia="SimSun" w:hAnsiTheme="minorHAnsi" w:cstheme="minorHAnsi"/>
          <w:color w:val="000000"/>
          <w:lang w:eastAsia="zh-CN"/>
        </w:rPr>
        <w:t xml:space="preserve">Draft Report of 3GPP TSG RAN WG1 </w:t>
      </w:r>
      <w:r w:rsidR="00707E3A">
        <w:rPr>
          <w:rFonts w:asciiTheme="minorHAnsi" w:eastAsia="SimSun" w:hAnsiTheme="minorHAnsi" w:cstheme="minorHAnsi"/>
          <w:color w:val="000000"/>
          <w:lang w:eastAsia="zh-CN"/>
        </w:rPr>
        <w:t xml:space="preserve">meeting </w:t>
      </w:r>
      <w:r>
        <w:rPr>
          <w:rFonts w:asciiTheme="minorHAnsi" w:eastAsia="SimSun" w:hAnsiTheme="minorHAnsi" w:cstheme="minorHAnsi"/>
          <w:color w:val="000000"/>
          <w:lang w:eastAsia="zh-CN"/>
        </w:rPr>
        <w:t>#116b v0.3.0</w:t>
      </w:r>
      <w:r w:rsidR="00887492" w:rsidRPr="00C90F6E">
        <w:rPr>
          <w:rFonts w:asciiTheme="minorHAnsi" w:eastAsia="SimSun" w:hAnsiTheme="minorHAnsi" w:cstheme="minorHAnsi"/>
          <w:color w:val="000000"/>
          <w:lang w:eastAsia="zh-CN"/>
        </w:rPr>
        <w:t>,</w:t>
      </w:r>
      <w:r>
        <w:rPr>
          <w:rFonts w:asciiTheme="minorHAnsi" w:eastAsia="SimSun" w:hAnsiTheme="minorHAnsi" w:cstheme="minorHAnsi"/>
          <w:color w:val="000000"/>
          <w:lang w:eastAsia="zh-CN"/>
        </w:rPr>
        <w:t xml:space="preserve"> 3GPP TSG RAN WG1 Meeting</w:t>
      </w:r>
      <w:r w:rsidR="006026F6">
        <w:rPr>
          <w:rFonts w:asciiTheme="minorHAnsi" w:eastAsia="SimSun" w:hAnsiTheme="minorHAnsi" w:cstheme="minorHAnsi"/>
          <w:color w:val="000000"/>
          <w:lang w:eastAsia="zh-CN"/>
        </w:rPr>
        <w:t xml:space="preserve"> #116b</w:t>
      </w:r>
      <w:r w:rsidR="00887492" w:rsidRPr="00C90F6E">
        <w:rPr>
          <w:rFonts w:asciiTheme="minorHAnsi" w:eastAsia="SimSun" w:hAnsiTheme="minorHAnsi" w:cstheme="minorHAnsi"/>
          <w:color w:val="000000"/>
          <w:lang w:eastAsia="zh-CN"/>
        </w:rPr>
        <w:t xml:space="preserve">, </w:t>
      </w:r>
      <w:r w:rsidR="006026F6">
        <w:rPr>
          <w:rFonts w:asciiTheme="minorHAnsi" w:eastAsia="SimSun" w:hAnsiTheme="minorHAnsi" w:cstheme="minorHAnsi"/>
          <w:color w:val="000000"/>
          <w:lang w:eastAsia="zh-CN"/>
        </w:rPr>
        <w:t>Changsha</w:t>
      </w:r>
      <w:r w:rsidR="00887492" w:rsidRPr="00C90F6E">
        <w:rPr>
          <w:rFonts w:asciiTheme="minorHAnsi" w:eastAsia="SimSun" w:hAnsiTheme="minorHAnsi" w:cstheme="minorHAnsi"/>
          <w:color w:val="000000"/>
          <w:lang w:eastAsia="zh-CN"/>
        </w:rPr>
        <w:t xml:space="preserve">, </w:t>
      </w:r>
      <w:r w:rsidR="006026F6">
        <w:rPr>
          <w:rFonts w:asciiTheme="minorHAnsi" w:eastAsia="SimSun" w:hAnsiTheme="minorHAnsi" w:cstheme="minorHAnsi"/>
          <w:color w:val="000000"/>
          <w:lang w:eastAsia="zh-CN"/>
        </w:rPr>
        <w:t>China, April</w:t>
      </w:r>
      <w:r w:rsidR="00887492" w:rsidRPr="00C90F6E">
        <w:rPr>
          <w:rFonts w:asciiTheme="minorHAnsi" w:eastAsia="SimSun" w:hAnsiTheme="minorHAnsi" w:cstheme="minorHAnsi"/>
          <w:color w:val="000000"/>
          <w:lang w:eastAsia="zh-CN"/>
        </w:rPr>
        <w:t xml:space="preserve"> 1</w:t>
      </w:r>
      <w:r w:rsidR="006026F6">
        <w:rPr>
          <w:rFonts w:asciiTheme="minorHAnsi" w:eastAsia="SimSun" w:hAnsiTheme="minorHAnsi" w:cstheme="minorHAnsi"/>
          <w:color w:val="000000"/>
          <w:lang w:eastAsia="zh-CN"/>
        </w:rPr>
        <w:t>5</w:t>
      </w:r>
      <w:r w:rsidR="00887492" w:rsidRPr="00C90F6E">
        <w:rPr>
          <w:rFonts w:asciiTheme="minorHAnsi" w:eastAsia="SimSun" w:hAnsiTheme="minorHAnsi" w:cstheme="minorHAnsi"/>
          <w:color w:val="000000"/>
          <w:lang w:eastAsia="zh-CN"/>
        </w:rPr>
        <w:t xml:space="preserve"> - </w:t>
      </w:r>
      <w:r w:rsidR="009D6450">
        <w:rPr>
          <w:rFonts w:asciiTheme="minorHAnsi" w:eastAsia="SimSun" w:hAnsiTheme="minorHAnsi" w:cstheme="minorHAnsi"/>
          <w:color w:val="000000"/>
          <w:lang w:eastAsia="zh-CN"/>
        </w:rPr>
        <w:t>1</w:t>
      </w:r>
      <w:r w:rsidR="006026F6">
        <w:rPr>
          <w:rFonts w:asciiTheme="minorHAnsi" w:eastAsia="SimSun" w:hAnsiTheme="minorHAnsi" w:cstheme="minorHAnsi"/>
          <w:color w:val="000000"/>
          <w:lang w:eastAsia="zh-CN"/>
        </w:rPr>
        <w:t>9</w:t>
      </w:r>
      <w:r w:rsidR="00887492" w:rsidRPr="00C90F6E">
        <w:rPr>
          <w:rFonts w:asciiTheme="minorHAnsi" w:eastAsia="SimSun" w:hAnsiTheme="minorHAnsi" w:cstheme="minorHAnsi"/>
          <w:color w:val="000000"/>
          <w:lang w:eastAsia="zh-CN"/>
        </w:rPr>
        <w:t>, 202</w:t>
      </w:r>
      <w:bookmarkEnd w:id="11"/>
      <w:bookmarkEnd w:id="12"/>
      <w:r w:rsidR="006026F6">
        <w:rPr>
          <w:rFonts w:asciiTheme="minorHAnsi" w:eastAsia="SimSun" w:hAnsiTheme="minorHAnsi" w:cstheme="minorHAnsi"/>
          <w:color w:val="000000"/>
          <w:lang w:eastAsia="zh-CN"/>
        </w:rPr>
        <w:t>4</w:t>
      </w:r>
    </w:p>
    <w:p w14:paraId="773B8BED" w14:textId="1B8CDA79" w:rsidR="00C47422" w:rsidRPr="002121DD" w:rsidRDefault="00707E3A" w:rsidP="002121DD">
      <w:pPr>
        <w:pStyle w:val="BodyText"/>
        <w:numPr>
          <w:ilvl w:val="0"/>
          <w:numId w:val="8"/>
        </w:numPr>
        <w:snapToGrid w:val="0"/>
        <w:spacing w:after="120" w:line="268" w:lineRule="auto"/>
        <w:contextualSpacing/>
        <w:jc w:val="both"/>
        <w:rPr>
          <w:rFonts w:asciiTheme="minorHAnsi" w:eastAsia="SimSun" w:hAnsiTheme="minorHAnsi" w:cstheme="minorHAnsi"/>
          <w:color w:val="000000"/>
          <w:lang w:eastAsia="zh-CN"/>
        </w:rPr>
      </w:pPr>
      <w:bookmarkStart w:id="13" w:name="_Ref64629934"/>
      <w:r>
        <w:rPr>
          <w:rFonts w:asciiTheme="minorHAnsi" w:eastAsia="SimSun" w:hAnsiTheme="minorHAnsi" w:cstheme="minorHAnsi"/>
          <w:color w:val="000000"/>
          <w:lang w:eastAsia="zh-CN"/>
        </w:rPr>
        <w:t xml:space="preserve">Draft Report of 3GPP TSG RAN WG2 meeting #125bis v3, </w:t>
      </w:r>
      <w:r w:rsidR="0007387E" w:rsidRPr="00C90F6E">
        <w:rPr>
          <w:rFonts w:asciiTheme="minorHAnsi" w:eastAsia="SimSun" w:hAnsiTheme="minorHAnsi" w:cstheme="minorHAnsi"/>
          <w:color w:val="000000"/>
          <w:lang w:eastAsia="zh-CN"/>
        </w:rPr>
        <w:t xml:space="preserve">3GPP TSG RAN </w:t>
      </w:r>
      <w:r>
        <w:rPr>
          <w:rFonts w:asciiTheme="minorHAnsi" w:eastAsia="SimSun" w:hAnsiTheme="minorHAnsi" w:cstheme="minorHAnsi"/>
          <w:color w:val="000000"/>
          <w:lang w:eastAsia="zh-CN"/>
        </w:rPr>
        <w:t xml:space="preserve">WG2 </w:t>
      </w:r>
      <w:r w:rsidR="0007387E" w:rsidRPr="00C90F6E">
        <w:rPr>
          <w:rFonts w:asciiTheme="minorHAnsi" w:eastAsia="SimSun" w:hAnsiTheme="minorHAnsi" w:cstheme="minorHAnsi"/>
          <w:color w:val="000000"/>
          <w:lang w:eastAsia="zh-CN"/>
        </w:rPr>
        <w:t>Meeting #</w:t>
      </w:r>
      <w:r>
        <w:rPr>
          <w:rFonts w:asciiTheme="minorHAnsi" w:eastAsia="SimSun" w:hAnsiTheme="minorHAnsi" w:cstheme="minorHAnsi"/>
          <w:color w:val="000000"/>
          <w:lang w:eastAsia="zh-CN"/>
        </w:rPr>
        <w:t>125bis</w:t>
      </w:r>
      <w:r w:rsidR="0007387E" w:rsidRPr="00C90F6E">
        <w:rPr>
          <w:rFonts w:asciiTheme="minorHAnsi" w:eastAsia="SimSun" w:hAnsiTheme="minorHAnsi" w:cstheme="minorHAnsi"/>
          <w:color w:val="000000"/>
          <w:lang w:eastAsia="zh-CN"/>
        </w:rPr>
        <w:t xml:space="preserve">, </w:t>
      </w:r>
      <w:r>
        <w:rPr>
          <w:rFonts w:asciiTheme="minorHAnsi" w:eastAsia="SimSun" w:hAnsiTheme="minorHAnsi" w:cstheme="minorHAnsi"/>
          <w:color w:val="000000"/>
          <w:lang w:eastAsia="zh-CN"/>
        </w:rPr>
        <w:t>Changsha</w:t>
      </w:r>
      <w:r w:rsidR="0007387E" w:rsidRPr="00C90F6E">
        <w:rPr>
          <w:rFonts w:asciiTheme="minorHAnsi" w:eastAsia="SimSun" w:hAnsiTheme="minorHAnsi" w:cstheme="minorHAnsi"/>
          <w:color w:val="000000"/>
          <w:lang w:eastAsia="zh-CN"/>
        </w:rPr>
        <w:t>,</w:t>
      </w:r>
      <w:r>
        <w:rPr>
          <w:rFonts w:asciiTheme="minorHAnsi" w:eastAsia="SimSun" w:hAnsiTheme="minorHAnsi" w:cstheme="minorHAnsi"/>
          <w:color w:val="000000"/>
          <w:lang w:eastAsia="zh-CN"/>
        </w:rPr>
        <w:t xml:space="preserve"> China,</w:t>
      </w:r>
      <w:r w:rsidR="0007387E" w:rsidRPr="00C90F6E">
        <w:rPr>
          <w:rFonts w:asciiTheme="minorHAnsi" w:eastAsia="SimSun" w:hAnsiTheme="minorHAnsi" w:cstheme="minorHAnsi"/>
          <w:color w:val="000000"/>
          <w:lang w:eastAsia="zh-CN"/>
        </w:rPr>
        <w:t xml:space="preserve"> </w:t>
      </w:r>
      <w:r>
        <w:rPr>
          <w:rFonts w:asciiTheme="minorHAnsi" w:eastAsia="SimSun" w:hAnsiTheme="minorHAnsi" w:cstheme="minorHAnsi"/>
          <w:color w:val="000000"/>
          <w:lang w:eastAsia="zh-CN"/>
        </w:rPr>
        <w:t>April</w:t>
      </w:r>
      <w:r w:rsidR="0007387E" w:rsidRPr="00C90F6E">
        <w:rPr>
          <w:rFonts w:asciiTheme="minorHAnsi" w:eastAsia="SimSun" w:hAnsiTheme="minorHAnsi" w:cstheme="minorHAnsi"/>
          <w:color w:val="000000"/>
          <w:lang w:eastAsia="zh-CN"/>
        </w:rPr>
        <w:t xml:space="preserve"> 1</w:t>
      </w:r>
      <w:r>
        <w:rPr>
          <w:rFonts w:asciiTheme="minorHAnsi" w:eastAsia="SimSun" w:hAnsiTheme="minorHAnsi" w:cstheme="minorHAnsi"/>
          <w:color w:val="000000"/>
          <w:lang w:eastAsia="zh-CN"/>
        </w:rPr>
        <w:t>5</w:t>
      </w:r>
      <w:r w:rsidR="0007387E" w:rsidRPr="00C90F6E">
        <w:rPr>
          <w:rFonts w:asciiTheme="minorHAnsi" w:eastAsia="SimSun" w:hAnsiTheme="minorHAnsi" w:cstheme="minorHAnsi"/>
          <w:color w:val="000000"/>
          <w:lang w:eastAsia="zh-CN"/>
        </w:rPr>
        <w:t xml:space="preserve"> - </w:t>
      </w:r>
      <w:r w:rsidR="0007387E">
        <w:rPr>
          <w:rFonts w:asciiTheme="minorHAnsi" w:eastAsia="SimSun" w:hAnsiTheme="minorHAnsi" w:cstheme="minorHAnsi"/>
          <w:color w:val="000000"/>
          <w:lang w:eastAsia="zh-CN"/>
        </w:rPr>
        <w:t>1</w:t>
      </w:r>
      <w:r>
        <w:rPr>
          <w:rFonts w:asciiTheme="minorHAnsi" w:eastAsia="SimSun" w:hAnsiTheme="minorHAnsi" w:cstheme="minorHAnsi"/>
          <w:color w:val="000000"/>
          <w:lang w:eastAsia="zh-CN"/>
        </w:rPr>
        <w:t>9</w:t>
      </w:r>
      <w:r w:rsidR="0007387E" w:rsidRPr="00C90F6E">
        <w:rPr>
          <w:rFonts w:asciiTheme="minorHAnsi" w:eastAsia="SimSun" w:hAnsiTheme="minorHAnsi" w:cstheme="minorHAnsi"/>
          <w:color w:val="000000"/>
          <w:lang w:eastAsia="zh-CN"/>
        </w:rPr>
        <w:t>, 202</w:t>
      </w:r>
      <w:r>
        <w:rPr>
          <w:rFonts w:asciiTheme="minorHAnsi" w:eastAsia="SimSun" w:hAnsiTheme="minorHAnsi" w:cstheme="minorHAnsi"/>
          <w:color w:val="000000"/>
          <w:lang w:eastAsia="zh-CN"/>
        </w:rPr>
        <w:t>4</w:t>
      </w:r>
      <w:bookmarkEnd w:id="13"/>
      <w:r w:rsidR="00E81692" w:rsidRPr="002121DD">
        <w:rPr>
          <w:rFonts w:cs="Arial"/>
        </w:rPr>
        <w:tab/>
      </w:r>
    </w:p>
    <w:sectPr w:rsidR="00C47422" w:rsidRPr="002121DD">
      <w:footerReference w:type="default" r:id="rId13"/>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157F4" w14:textId="77777777" w:rsidR="00DB67F8" w:rsidRDefault="00DB67F8">
      <w:r>
        <w:separator/>
      </w:r>
    </w:p>
  </w:endnote>
  <w:endnote w:type="continuationSeparator" w:id="0">
    <w:p w14:paraId="57DDA47F" w14:textId="77777777" w:rsidR="00DB67F8" w:rsidRDefault="00DB67F8">
      <w:r>
        <w:continuationSeparator/>
      </w:r>
    </w:p>
  </w:endnote>
  <w:endnote w:type="continuationNotice" w:id="1">
    <w:p w14:paraId="2BA010FF" w14:textId="77777777" w:rsidR="00DB67F8" w:rsidRDefault="00DB6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AE86" w14:textId="2A824FA4" w:rsidR="005B241C" w:rsidRDefault="005B241C">
    <w:pPr>
      <w:pStyle w:val="Footer"/>
    </w:pPr>
    <w:r>
      <w:fldChar w:fldCharType="begin"/>
    </w:r>
    <w:r>
      <w:instrText xml:space="preserve"> PAGE   \* MERGEFORMAT </w:instrText>
    </w:r>
    <w:r>
      <w:fldChar w:fldCharType="separate"/>
    </w:r>
    <w:r w:rsidR="00583841">
      <w:rPr>
        <w:noProof/>
      </w:rPr>
      <w:t>1</w:t>
    </w:r>
    <w:r>
      <w:fldChar w:fldCharType="end"/>
    </w:r>
  </w:p>
  <w:p w14:paraId="6838195A" w14:textId="77777777" w:rsidR="005B241C" w:rsidRDefault="005B2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C9F40" w14:textId="77777777" w:rsidR="00DB67F8" w:rsidRDefault="00DB67F8">
      <w:r>
        <w:separator/>
      </w:r>
    </w:p>
  </w:footnote>
  <w:footnote w:type="continuationSeparator" w:id="0">
    <w:p w14:paraId="74EE8658" w14:textId="77777777" w:rsidR="00DB67F8" w:rsidRDefault="00DB67F8">
      <w:r>
        <w:continuationSeparator/>
      </w:r>
    </w:p>
  </w:footnote>
  <w:footnote w:type="continuationNotice" w:id="1">
    <w:p w14:paraId="36934AB0" w14:textId="77777777" w:rsidR="00DB67F8" w:rsidRDefault="00DB67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022E5"/>
    <w:multiLevelType w:val="hybridMultilevel"/>
    <w:tmpl w:val="ACA6F5BE"/>
    <w:lvl w:ilvl="0" w:tplc="3C8C43CE">
      <w:start w:val="1"/>
      <w:numFmt w:val="bullet"/>
      <w:lvlText w:val="o"/>
      <w:lvlJc w:val="left"/>
      <w:pPr>
        <w:tabs>
          <w:tab w:val="num" w:pos="720"/>
        </w:tabs>
        <w:ind w:left="720" w:hanging="360"/>
      </w:pPr>
      <w:rPr>
        <w:rFonts w:ascii="Courier New" w:hAnsi="Courier New" w:hint="default"/>
      </w:rPr>
    </w:lvl>
    <w:lvl w:ilvl="1" w:tplc="C0A65394">
      <w:start w:val="1"/>
      <w:numFmt w:val="bullet"/>
      <w:lvlText w:val="o"/>
      <w:lvlJc w:val="left"/>
      <w:pPr>
        <w:tabs>
          <w:tab w:val="num" w:pos="1440"/>
        </w:tabs>
        <w:ind w:left="1440" w:hanging="360"/>
      </w:pPr>
      <w:rPr>
        <w:rFonts w:ascii="Courier New" w:hAnsi="Courier New" w:hint="default"/>
      </w:rPr>
    </w:lvl>
    <w:lvl w:ilvl="2" w:tplc="C0EE139C" w:tentative="1">
      <w:start w:val="1"/>
      <w:numFmt w:val="bullet"/>
      <w:lvlText w:val="o"/>
      <w:lvlJc w:val="left"/>
      <w:pPr>
        <w:tabs>
          <w:tab w:val="num" w:pos="2160"/>
        </w:tabs>
        <w:ind w:left="2160" w:hanging="360"/>
      </w:pPr>
      <w:rPr>
        <w:rFonts w:ascii="Courier New" w:hAnsi="Courier New" w:hint="default"/>
      </w:rPr>
    </w:lvl>
    <w:lvl w:ilvl="3" w:tplc="B83EA872" w:tentative="1">
      <w:start w:val="1"/>
      <w:numFmt w:val="bullet"/>
      <w:lvlText w:val="o"/>
      <w:lvlJc w:val="left"/>
      <w:pPr>
        <w:tabs>
          <w:tab w:val="num" w:pos="2880"/>
        </w:tabs>
        <w:ind w:left="2880" w:hanging="360"/>
      </w:pPr>
      <w:rPr>
        <w:rFonts w:ascii="Courier New" w:hAnsi="Courier New" w:hint="default"/>
      </w:rPr>
    </w:lvl>
    <w:lvl w:ilvl="4" w:tplc="94341E40" w:tentative="1">
      <w:start w:val="1"/>
      <w:numFmt w:val="bullet"/>
      <w:lvlText w:val="o"/>
      <w:lvlJc w:val="left"/>
      <w:pPr>
        <w:tabs>
          <w:tab w:val="num" w:pos="3600"/>
        </w:tabs>
        <w:ind w:left="3600" w:hanging="360"/>
      </w:pPr>
      <w:rPr>
        <w:rFonts w:ascii="Courier New" w:hAnsi="Courier New" w:hint="default"/>
      </w:rPr>
    </w:lvl>
    <w:lvl w:ilvl="5" w:tplc="D8D634B0" w:tentative="1">
      <w:start w:val="1"/>
      <w:numFmt w:val="bullet"/>
      <w:lvlText w:val="o"/>
      <w:lvlJc w:val="left"/>
      <w:pPr>
        <w:tabs>
          <w:tab w:val="num" w:pos="4320"/>
        </w:tabs>
        <w:ind w:left="4320" w:hanging="360"/>
      </w:pPr>
      <w:rPr>
        <w:rFonts w:ascii="Courier New" w:hAnsi="Courier New" w:hint="default"/>
      </w:rPr>
    </w:lvl>
    <w:lvl w:ilvl="6" w:tplc="A2FE5686" w:tentative="1">
      <w:start w:val="1"/>
      <w:numFmt w:val="bullet"/>
      <w:lvlText w:val="o"/>
      <w:lvlJc w:val="left"/>
      <w:pPr>
        <w:tabs>
          <w:tab w:val="num" w:pos="5040"/>
        </w:tabs>
        <w:ind w:left="5040" w:hanging="360"/>
      </w:pPr>
      <w:rPr>
        <w:rFonts w:ascii="Courier New" w:hAnsi="Courier New" w:hint="default"/>
      </w:rPr>
    </w:lvl>
    <w:lvl w:ilvl="7" w:tplc="E6ECA7D0" w:tentative="1">
      <w:start w:val="1"/>
      <w:numFmt w:val="bullet"/>
      <w:lvlText w:val="o"/>
      <w:lvlJc w:val="left"/>
      <w:pPr>
        <w:tabs>
          <w:tab w:val="num" w:pos="5760"/>
        </w:tabs>
        <w:ind w:left="5760" w:hanging="360"/>
      </w:pPr>
      <w:rPr>
        <w:rFonts w:ascii="Courier New" w:hAnsi="Courier New" w:hint="default"/>
      </w:rPr>
    </w:lvl>
    <w:lvl w:ilvl="8" w:tplc="87D2E93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21974E7E"/>
    <w:multiLevelType w:val="hybridMultilevel"/>
    <w:tmpl w:val="EC0C05BC"/>
    <w:lvl w:ilvl="0" w:tplc="5534362E">
      <w:start w:val="1"/>
      <w:numFmt w:val="bullet"/>
      <w:lvlText w:val=""/>
      <w:lvlJc w:val="left"/>
      <w:pPr>
        <w:tabs>
          <w:tab w:val="num" w:pos="720"/>
        </w:tabs>
        <w:ind w:left="720" w:hanging="360"/>
      </w:pPr>
      <w:rPr>
        <w:rFonts w:ascii="Symbol" w:hAnsi="Symbol" w:hint="default"/>
      </w:rPr>
    </w:lvl>
    <w:lvl w:ilvl="1" w:tplc="D2AE0044">
      <w:numFmt w:val="bullet"/>
      <w:lvlText w:val="o"/>
      <w:lvlJc w:val="left"/>
      <w:pPr>
        <w:tabs>
          <w:tab w:val="num" w:pos="1440"/>
        </w:tabs>
        <w:ind w:left="1440" w:hanging="360"/>
      </w:pPr>
      <w:rPr>
        <w:rFonts w:ascii="Courier New" w:hAnsi="Courier New" w:hint="default"/>
      </w:rPr>
    </w:lvl>
    <w:lvl w:ilvl="2" w:tplc="A198CB9A" w:tentative="1">
      <w:start w:val="1"/>
      <w:numFmt w:val="bullet"/>
      <w:lvlText w:val=""/>
      <w:lvlJc w:val="left"/>
      <w:pPr>
        <w:tabs>
          <w:tab w:val="num" w:pos="2160"/>
        </w:tabs>
        <w:ind w:left="2160" w:hanging="360"/>
      </w:pPr>
      <w:rPr>
        <w:rFonts w:ascii="Symbol" w:hAnsi="Symbol" w:hint="default"/>
      </w:rPr>
    </w:lvl>
    <w:lvl w:ilvl="3" w:tplc="92B6FE6C" w:tentative="1">
      <w:start w:val="1"/>
      <w:numFmt w:val="bullet"/>
      <w:lvlText w:val=""/>
      <w:lvlJc w:val="left"/>
      <w:pPr>
        <w:tabs>
          <w:tab w:val="num" w:pos="2880"/>
        </w:tabs>
        <w:ind w:left="2880" w:hanging="360"/>
      </w:pPr>
      <w:rPr>
        <w:rFonts w:ascii="Symbol" w:hAnsi="Symbol" w:hint="default"/>
      </w:rPr>
    </w:lvl>
    <w:lvl w:ilvl="4" w:tplc="F99A4090" w:tentative="1">
      <w:start w:val="1"/>
      <w:numFmt w:val="bullet"/>
      <w:lvlText w:val=""/>
      <w:lvlJc w:val="left"/>
      <w:pPr>
        <w:tabs>
          <w:tab w:val="num" w:pos="3600"/>
        </w:tabs>
        <w:ind w:left="3600" w:hanging="360"/>
      </w:pPr>
      <w:rPr>
        <w:rFonts w:ascii="Symbol" w:hAnsi="Symbol" w:hint="default"/>
      </w:rPr>
    </w:lvl>
    <w:lvl w:ilvl="5" w:tplc="21AE5C82" w:tentative="1">
      <w:start w:val="1"/>
      <w:numFmt w:val="bullet"/>
      <w:lvlText w:val=""/>
      <w:lvlJc w:val="left"/>
      <w:pPr>
        <w:tabs>
          <w:tab w:val="num" w:pos="4320"/>
        </w:tabs>
        <w:ind w:left="4320" w:hanging="360"/>
      </w:pPr>
      <w:rPr>
        <w:rFonts w:ascii="Symbol" w:hAnsi="Symbol" w:hint="default"/>
      </w:rPr>
    </w:lvl>
    <w:lvl w:ilvl="6" w:tplc="84DA03D0" w:tentative="1">
      <w:start w:val="1"/>
      <w:numFmt w:val="bullet"/>
      <w:lvlText w:val=""/>
      <w:lvlJc w:val="left"/>
      <w:pPr>
        <w:tabs>
          <w:tab w:val="num" w:pos="5040"/>
        </w:tabs>
        <w:ind w:left="5040" w:hanging="360"/>
      </w:pPr>
      <w:rPr>
        <w:rFonts w:ascii="Symbol" w:hAnsi="Symbol" w:hint="default"/>
      </w:rPr>
    </w:lvl>
    <w:lvl w:ilvl="7" w:tplc="978A096E" w:tentative="1">
      <w:start w:val="1"/>
      <w:numFmt w:val="bullet"/>
      <w:lvlText w:val=""/>
      <w:lvlJc w:val="left"/>
      <w:pPr>
        <w:tabs>
          <w:tab w:val="num" w:pos="5760"/>
        </w:tabs>
        <w:ind w:left="5760" w:hanging="360"/>
      </w:pPr>
      <w:rPr>
        <w:rFonts w:ascii="Symbol" w:hAnsi="Symbol" w:hint="default"/>
      </w:rPr>
    </w:lvl>
    <w:lvl w:ilvl="8" w:tplc="220C760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8963275"/>
    <w:multiLevelType w:val="hybridMultilevel"/>
    <w:tmpl w:val="FD5C38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6301CC"/>
    <w:multiLevelType w:val="multilevel"/>
    <w:tmpl w:val="3B6301CC"/>
    <w:lvl w:ilvl="0">
      <w:start w:val="1"/>
      <w:numFmt w:val="bullet"/>
      <w:pStyle w:val="bullet"/>
      <w:lvlText w:val=""/>
      <w:lvlJc w:val="left"/>
      <w:pPr>
        <w:tabs>
          <w:tab w:val="left" w:pos="1494"/>
        </w:tabs>
        <w:ind w:left="227" w:firstLine="90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D60D34"/>
    <w:multiLevelType w:val="hybridMultilevel"/>
    <w:tmpl w:val="59269FF8"/>
    <w:lvl w:ilvl="0" w:tplc="55E219CC">
      <w:start w:val="1"/>
      <w:numFmt w:val="bullet"/>
      <w:lvlText w:val=""/>
      <w:lvlJc w:val="left"/>
      <w:pPr>
        <w:tabs>
          <w:tab w:val="num" w:pos="720"/>
        </w:tabs>
        <w:ind w:left="720" w:hanging="360"/>
      </w:pPr>
      <w:rPr>
        <w:rFonts w:ascii="Symbol" w:hAnsi="Symbol" w:hint="default"/>
      </w:rPr>
    </w:lvl>
    <w:lvl w:ilvl="1" w:tplc="F2D6C69C" w:tentative="1">
      <w:start w:val="1"/>
      <w:numFmt w:val="bullet"/>
      <w:lvlText w:val=""/>
      <w:lvlJc w:val="left"/>
      <w:pPr>
        <w:tabs>
          <w:tab w:val="num" w:pos="1440"/>
        </w:tabs>
        <w:ind w:left="1440" w:hanging="360"/>
      </w:pPr>
      <w:rPr>
        <w:rFonts w:ascii="Symbol" w:hAnsi="Symbol" w:hint="default"/>
      </w:rPr>
    </w:lvl>
    <w:lvl w:ilvl="2" w:tplc="E1B0B288" w:tentative="1">
      <w:start w:val="1"/>
      <w:numFmt w:val="bullet"/>
      <w:lvlText w:val=""/>
      <w:lvlJc w:val="left"/>
      <w:pPr>
        <w:tabs>
          <w:tab w:val="num" w:pos="2160"/>
        </w:tabs>
        <w:ind w:left="2160" w:hanging="360"/>
      </w:pPr>
      <w:rPr>
        <w:rFonts w:ascii="Symbol" w:hAnsi="Symbol" w:hint="default"/>
      </w:rPr>
    </w:lvl>
    <w:lvl w:ilvl="3" w:tplc="B0ECDB58" w:tentative="1">
      <w:start w:val="1"/>
      <w:numFmt w:val="bullet"/>
      <w:lvlText w:val=""/>
      <w:lvlJc w:val="left"/>
      <w:pPr>
        <w:tabs>
          <w:tab w:val="num" w:pos="2880"/>
        </w:tabs>
        <w:ind w:left="2880" w:hanging="360"/>
      </w:pPr>
      <w:rPr>
        <w:rFonts w:ascii="Symbol" w:hAnsi="Symbol" w:hint="default"/>
      </w:rPr>
    </w:lvl>
    <w:lvl w:ilvl="4" w:tplc="530C895E" w:tentative="1">
      <w:start w:val="1"/>
      <w:numFmt w:val="bullet"/>
      <w:lvlText w:val=""/>
      <w:lvlJc w:val="left"/>
      <w:pPr>
        <w:tabs>
          <w:tab w:val="num" w:pos="3600"/>
        </w:tabs>
        <w:ind w:left="3600" w:hanging="360"/>
      </w:pPr>
      <w:rPr>
        <w:rFonts w:ascii="Symbol" w:hAnsi="Symbol" w:hint="default"/>
      </w:rPr>
    </w:lvl>
    <w:lvl w:ilvl="5" w:tplc="6DEC5018" w:tentative="1">
      <w:start w:val="1"/>
      <w:numFmt w:val="bullet"/>
      <w:lvlText w:val=""/>
      <w:lvlJc w:val="left"/>
      <w:pPr>
        <w:tabs>
          <w:tab w:val="num" w:pos="4320"/>
        </w:tabs>
        <w:ind w:left="4320" w:hanging="360"/>
      </w:pPr>
      <w:rPr>
        <w:rFonts w:ascii="Symbol" w:hAnsi="Symbol" w:hint="default"/>
      </w:rPr>
    </w:lvl>
    <w:lvl w:ilvl="6" w:tplc="26CCC274" w:tentative="1">
      <w:start w:val="1"/>
      <w:numFmt w:val="bullet"/>
      <w:lvlText w:val=""/>
      <w:lvlJc w:val="left"/>
      <w:pPr>
        <w:tabs>
          <w:tab w:val="num" w:pos="5040"/>
        </w:tabs>
        <w:ind w:left="5040" w:hanging="360"/>
      </w:pPr>
      <w:rPr>
        <w:rFonts w:ascii="Symbol" w:hAnsi="Symbol" w:hint="default"/>
      </w:rPr>
    </w:lvl>
    <w:lvl w:ilvl="7" w:tplc="90A47658" w:tentative="1">
      <w:start w:val="1"/>
      <w:numFmt w:val="bullet"/>
      <w:lvlText w:val=""/>
      <w:lvlJc w:val="left"/>
      <w:pPr>
        <w:tabs>
          <w:tab w:val="num" w:pos="5760"/>
        </w:tabs>
        <w:ind w:left="5760" w:hanging="360"/>
      </w:pPr>
      <w:rPr>
        <w:rFonts w:ascii="Symbol" w:hAnsi="Symbol" w:hint="default"/>
      </w:rPr>
    </w:lvl>
    <w:lvl w:ilvl="8" w:tplc="92B49E4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1"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F001135"/>
    <w:multiLevelType w:val="hybridMultilevel"/>
    <w:tmpl w:val="9FAAC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14" w15:restartNumberingAfterBreak="0">
    <w:nsid w:val="70BC2158"/>
    <w:multiLevelType w:val="hybridMultilevel"/>
    <w:tmpl w:val="D7FCA030"/>
    <w:lvl w:ilvl="0" w:tplc="E9F4E076">
      <w:start w:val="1"/>
      <w:numFmt w:val="bullet"/>
      <w:lvlText w:val="•"/>
      <w:lvlJc w:val="left"/>
      <w:pPr>
        <w:tabs>
          <w:tab w:val="num" w:pos="720"/>
        </w:tabs>
        <w:ind w:left="720" w:hanging="360"/>
      </w:pPr>
      <w:rPr>
        <w:rFonts w:ascii="Arial" w:hAnsi="Arial" w:hint="default"/>
      </w:rPr>
    </w:lvl>
    <w:lvl w:ilvl="1" w:tplc="D4BEF6E6" w:tentative="1">
      <w:start w:val="1"/>
      <w:numFmt w:val="bullet"/>
      <w:lvlText w:val="•"/>
      <w:lvlJc w:val="left"/>
      <w:pPr>
        <w:tabs>
          <w:tab w:val="num" w:pos="1440"/>
        </w:tabs>
        <w:ind w:left="1440" w:hanging="360"/>
      </w:pPr>
      <w:rPr>
        <w:rFonts w:ascii="Arial" w:hAnsi="Arial" w:hint="default"/>
      </w:rPr>
    </w:lvl>
    <w:lvl w:ilvl="2" w:tplc="8624B098" w:tentative="1">
      <w:start w:val="1"/>
      <w:numFmt w:val="bullet"/>
      <w:lvlText w:val="•"/>
      <w:lvlJc w:val="left"/>
      <w:pPr>
        <w:tabs>
          <w:tab w:val="num" w:pos="2160"/>
        </w:tabs>
        <w:ind w:left="2160" w:hanging="360"/>
      </w:pPr>
      <w:rPr>
        <w:rFonts w:ascii="Arial" w:hAnsi="Arial" w:hint="default"/>
      </w:rPr>
    </w:lvl>
    <w:lvl w:ilvl="3" w:tplc="4DBEDD58" w:tentative="1">
      <w:start w:val="1"/>
      <w:numFmt w:val="bullet"/>
      <w:lvlText w:val="•"/>
      <w:lvlJc w:val="left"/>
      <w:pPr>
        <w:tabs>
          <w:tab w:val="num" w:pos="2880"/>
        </w:tabs>
        <w:ind w:left="2880" w:hanging="360"/>
      </w:pPr>
      <w:rPr>
        <w:rFonts w:ascii="Arial" w:hAnsi="Arial" w:hint="default"/>
      </w:rPr>
    </w:lvl>
    <w:lvl w:ilvl="4" w:tplc="001ECCBE" w:tentative="1">
      <w:start w:val="1"/>
      <w:numFmt w:val="bullet"/>
      <w:lvlText w:val="•"/>
      <w:lvlJc w:val="left"/>
      <w:pPr>
        <w:tabs>
          <w:tab w:val="num" w:pos="3600"/>
        </w:tabs>
        <w:ind w:left="3600" w:hanging="360"/>
      </w:pPr>
      <w:rPr>
        <w:rFonts w:ascii="Arial" w:hAnsi="Arial" w:hint="default"/>
      </w:rPr>
    </w:lvl>
    <w:lvl w:ilvl="5" w:tplc="295AE02A" w:tentative="1">
      <w:start w:val="1"/>
      <w:numFmt w:val="bullet"/>
      <w:lvlText w:val="•"/>
      <w:lvlJc w:val="left"/>
      <w:pPr>
        <w:tabs>
          <w:tab w:val="num" w:pos="4320"/>
        </w:tabs>
        <w:ind w:left="4320" w:hanging="360"/>
      </w:pPr>
      <w:rPr>
        <w:rFonts w:ascii="Arial" w:hAnsi="Arial" w:hint="default"/>
      </w:rPr>
    </w:lvl>
    <w:lvl w:ilvl="6" w:tplc="3C2A6E00" w:tentative="1">
      <w:start w:val="1"/>
      <w:numFmt w:val="bullet"/>
      <w:lvlText w:val="•"/>
      <w:lvlJc w:val="left"/>
      <w:pPr>
        <w:tabs>
          <w:tab w:val="num" w:pos="5040"/>
        </w:tabs>
        <w:ind w:left="5040" w:hanging="360"/>
      </w:pPr>
      <w:rPr>
        <w:rFonts w:ascii="Arial" w:hAnsi="Arial" w:hint="default"/>
      </w:rPr>
    </w:lvl>
    <w:lvl w:ilvl="7" w:tplc="7994B1F8" w:tentative="1">
      <w:start w:val="1"/>
      <w:numFmt w:val="bullet"/>
      <w:lvlText w:val="•"/>
      <w:lvlJc w:val="left"/>
      <w:pPr>
        <w:tabs>
          <w:tab w:val="num" w:pos="5760"/>
        </w:tabs>
        <w:ind w:left="5760" w:hanging="360"/>
      </w:pPr>
      <w:rPr>
        <w:rFonts w:ascii="Arial" w:hAnsi="Arial" w:hint="default"/>
      </w:rPr>
    </w:lvl>
    <w:lvl w:ilvl="8" w:tplc="FCD041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28D579D"/>
    <w:multiLevelType w:val="hybridMultilevel"/>
    <w:tmpl w:val="728D579D"/>
    <w:lvl w:ilvl="0" w:tplc="7D046ED2">
      <w:numFmt w:val="bullet"/>
      <w:pStyle w:val="ListParagraph"/>
      <w:lvlText w:val=""/>
      <w:lvlJc w:val="left"/>
      <w:pPr>
        <w:ind w:left="720" w:hanging="360"/>
      </w:pPr>
      <w:rPr>
        <w:rFonts w:ascii="Symbol" w:eastAsiaTheme="minorEastAsia" w:hAnsi="Symbol" w:cs="Times New Roman" w:hint="default"/>
      </w:rPr>
    </w:lvl>
    <w:lvl w:ilvl="1" w:tplc="CC8CBBE2">
      <w:start w:val="1"/>
      <w:numFmt w:val="bullet"/>
      <w:lvlText w:val="o"/>
      <w:lvlJc w:val="left"/>
      <w:pPr>
        <w:ind w:left="1440" w:hanging="360"/>
      </w:pPr>
      <w:rPr>
        <w:rFonts w:ascii="Courier New" w:hAnsi="Courier New" w:cs="Courier New" w:hint="default"/>
      </w:rPr>
    </w:lvl>
    <w:lvl w:ilvl="2" w:tplc="7FFC8612">
      <w:start w:val="1"/>
      <w:numFmt w:val="bullet"/>
      <w:lvlText w:val=""/>
      <w:lvlJc w:val="left"/>
      <w:pPr>
        <w:ind w:left="2160" w:hanging="360"/>
      </w:pPr>
      <w:rPr>
        <w:rFonts w:ascii="Wingdings" w:hAnsi="Wingdings" w:hint="default"/>
      </w:rPr>
    </w:lvl>
    <w:lvl w:ilvl="3" w:tplc="0B2E394C">
      <w:start w:val="1"/>
      <w:numFmt w:val="bullet"/>
      <w:lvlText w:val=""/>
      <w:lvlJc w:val="left"/>
      <w:pPr>
        <w:ind w:left="2880" w:hanging="360"/>
      </w:pPr>
      <w:rPr>
        <w:rFonts w:ascii="Symbol" w:hAnsi="Symbol" w:hint="default"/>
      </w:rPr>
    </w:lvl>
    <w:lvl w:ilvl="4" w:tplc="907C713A">
      <w:start w:val="1"/>
      <w:numFmt w:val="bullet"/>
      <w:lvlText w:val="o"/>
      <w:lvlJc w:val="left"/>
      <w:pPr>
        <w:ind w:left="3600" w:hanging="360"/>
      </w:pPr>
      <w:rPr>
        <w:rFonts w:ascii="Courier New" w:hAnsi="Courier New" w:cs="Courier New" w:hint="default"/>
      </w:rPr>
    </w:lvl>
    <w:lvl w:ilvl="5" w:tplc="38FA2F02">
      <w:start w:val="1"/>
      <w:numFmt w:val="bullet"/>
      <w:lvlText w:val=""/>
      <w:lvlJc w:val="left"/>
      <w:pPr>
        <w:ind w:left="4320" w:hanging="360"/>
      </w:pPr>
      <w:rPr>
        <w:rFonts w:ascii="Wingdings" w:hAnsi="Wingdings" w:hint="default"/>
      </w:rPr>
    </w:lvl>
    <w:lvl w:ilvl="6" w:tplc="DEBA1E56">
      <w:start w:val="1"/>
      <w:numFmt w:val="bullet"/>
      <w:lvlText w:val=""/>
      <w:lvlJc w:val="left"/>
      <w:pPr>
        <w:ind w:left="5040" w:hanging="360"/>
      </w:pPr>
      <w:rPr>
        <w:rFonts w:ascii="Symbol" w:hAnsi="Symbol" w:hint="default"/>
      </w:rPr>
    </w:lvl>
    <w:lvl w:ilvl="7" w:tplc="4C84FC6A">
      <w:start w:val="1"/>
      <w:numFmt w:val="bullet"/>
      <w:lvlText w:val="o"/>
      <w:lvlJc w:val="left"/>
      <w:pPr>
        <w:ind w:left="5760" w:hanging="360"/>
      </w:pPr>
      <w:rPr>
        <w:rFonts w:ascii="Courier New" w:hAnsi="Courier New" w:cs="Courier New" w:hint="default"/>
      </w:rPr>
    </w:lvl>
    <w:lvl w:ilvl="8" w:tplc="191823FC">
      <w:start w:val="1"/>
      <w:numFmt w:val="bullet"/>
      <w:lvlText w:val=""/>
      <w:lvlJc w:val="left"/>
      <w:pPr>
        <w:ind w:left="6480" w:hanging="360"/>
      </w:pPr>
      <w:rPr>
        <w:rFonts w:ascii="Wingdings" w:hAnsi="Wingdings" w:hint="default"/>
      </w:rPr>
    </w:lvl>
  </w:abstractNum>
  <w:abstractNum w:abstractNumId="1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C68704B"/>
    <w:multiLevelType w:val="hybridMultilevel"/>
    <w:tmpl w:val="7C68704B"/>
    <w:lvl w:ilvl="0" w:tplc="2244E83A">
      <w:start w:val="1"/>
      <w:numFmt w:val="decimal"/>
      <w:lvlText w:val="[%1]"/>
      <w:lvlJc w:val="left"/>
      <w:pPr>
        <w:tabs>
          <w:tab w:val="left" w:pos="420"/>
        </w:tabs>
        <w:ind w:left="420" w:hanging="420"/>
      </w:pPr>
      <w:rPr>
        <w:rFonts w:hint="eastAsia"/>
      </w:rPr>
    </w:lvl>
    <w:lvl w:ilvl="1" w:tplc="B34E584E">
      <w:start w:val="1"/>
      <w:numFmt w:val="lowerLetter"/>
      <w:lvlText w:val="%2)"/>
      <w:lvlJc w:val="left"/>
      <w:pPr>
        <w:tabs>
          <w:tab w:val="left" w:pos="840"/>
        </w:tabs>
        <w:ind w:left="840" w:hanging="420"/>
      </w:pPr>
    </w:lvl>
    <w:lvl w:ilvl="2" w:tplc="142AD9A2">
      <w:start w:val="1"/>
      <w:numFmt w:val="lowerRoman"/>
      <w:lvlText w:val="%3."/>
      <w:lvlJc w:val="right"/>
      <w:pPr>
        <w:tabs>
          <w:tab w:val="left" w:pos="1260"/>
        </w:tabs>
        <w:ind w:left="1260" w:hanging="420"/>
      </w:pPr>
    </w:lvl>
    <w:lvl w:ilvl="3" w:tplc="94142C92">
      <w:start w:val="1"/>
      <w:numFmt w:val="decimal"/>
      <w:lvlText w:val="%4."/>
      <w:lvlJc w:val="left"/>
      <w:pPr>
        <w:tabs>
          <w:tab w:val="left" w:pos="1680"/>
        </w:tabs>
        <w:ind w:left="1680" w:hanging="420"/>
      </w:pPr>
    </w:lvl>
    <w:lvl w:ilvl="4" w:tplc="4D9CE604">
      <w:start w:val="1"/>
      <w:numFmt w:val="lowerLetter"/>
      <w:lvlText w:val="%5)"/>
      <w:lvlJc w:val="left"/>
      <w:pPr>
        <w:tabs>
          <w:tab w:val="left" w:pos="2100"/>
        </w:tabs>
        <w:ind w:left="2100" w:hanging="420"/>
      </w:pPr>
    </w:lvl>
    <w:lvl w:ilvl="5" w:tplc="A656D798">
      <w:start w:val="1"/>
      <w:numFmt w:val="lowerRoman"/>
      <w:lvlText w:val="%6."/>
      <w:lvlJc w:val="right"/>
      <w:pPr>
        <w:tabs>
          <w:tab w:val="left" w:pos="2520"/>
        </w:tabs>
        <w:ind w:left="2520" w:hanging="420"/>
      </w:pPr>
    </w:lvl>
    <w:lvl w:ilvl="6" w:tplc="6BF64932">
      <w:start w:val="1"/>
      <w:numFmt w:val="decimal"/>
      <w:lvlText w:val="%7."/>
      <w:lvlJc w:val="left"/>
      <w:pPr>
        <w:tabs>
          <w:tab w:val="left" w:pos="2940"/>
        </w:tabs>
        <w:ind w:left="2940" w:hanging="420"/>
      </w:pPr>
    </w:lvl>
    <w:lvl w:ilvl="7" w:tplc="9B940958">
      <w:start w:val="1"/>
      <w:numFmt w:val="lowerLetter"/>
      <w:lvlText w:val="%8)"/>
      <w:lvlJc w:val="left"/>
      <w:pPr>
        <w:tabs>
          <w:tab w:val="left" w:pos="3360"/>
        </w:tabs>
        <w:ind w:left="3360" w:hanging="420"/>
      </w:pPr>
    </w:lvl>
    <w:lvl w:ilvl="8" w:tplc="C74099BE">
      <w:start w:val="1"/>
      <w:numFmt w:val="lowerRoman"/>
      <w:lvlText w:val="%9."/>
      <w:lvlJc w:val="right"/>
      <w:pPr>
        <w:tabs>
          <w:tab w:val="left" w:pos="3780"/>
        </w:tabs>
        <w:ind w:left="3780" w:hanging="420"/>
      </w:pPr>
    </w:lvl>
  </w:abstractNum>
  <w:abstractNum w:abstractNumId="19" w15:restartNumberingAfterBreak="0">
    <w:nsid w:val="7DE33723"/>
    <w:multiLevelType w:val="hybridMultilevel"/>
    <w:tmpl w:val="F878AFF8"/>
    <w:lvl w:ilvl="0" w:tplc="6E5A05D4">
      <w:start w:val="1"/>
      <w:numFmt w:val="bullet"/>
      <w:lvlText w:val="l"/>
      <w:lvlJc w:val="left"/>
      <w:pPr>
        <w:tabs>
          <w:tab w:val="num" w:pos="720"/>
        </w:tabs>
        <w:ind w:left="720" w:hanging="360"/>
      </w:pPr>
      <w:rPr>
        <w:rFonts w:ascii="Wingdings" w:hAnsi="Wingdings" w:hint="default"/>
      </w:rPr>
    </w:lvl>
    <w:lvl w:ilvl="1" w:tplc="ED16288C">
      <w:start w:val="1"/>
      <w:numFmt w:val="bullet"/>
      <w:lvlText w:val="l"/>
      <w:lvlJc w:val="left"/>
      <w:pPr>
        <w:tabs>
          <w:tab w:val="num" w:pos="1440"/>
        </w:tabs>
        <w:ind w:left="1440" w:hanging="360"/>
      </w:pPr>
      <w:rPr>
        <w:rFonts w:ascii="Wingdings" w:hAnsi="Wingdings" w:hint="default"/>
      </w:rPr>
    </w:lvl>
    <w:lvl w:ilvl="2" w:tplc="042EDCA6">
      <w:numFmt w:val="bullet"/>
      <w:lvlText w:val="o"/>
      <w:lvlJc w:val="left"/>
      <w:pPr>
        <w:tabs>
          <w:tab w:val="num" w:pos="2160"/>
        </w:tabs>
        <w:ind w:left="2160" w:hanging="360"/>
      </w:pPr>
      <w:rPr>
        <w:rFonts w:ascii="Courier New" w:hAnsi="Courier New" w:hint="default"/>
      </w:rPr>
    </w:lvl>
    <w:lvl w:ilvl="3" w:tplc="73DC48F8" w:tentative="1">
      <w:start w:val="1"/>
      <w:numFmt w:val="bullet"/>
      <w:lvlText w:val="l"/>
      <w:lvlJc w:val="left"/>
      <w:pPr>
        <w:tabs>
          <w:tab w:val="num" w:pos="2880"/>
        </w:tabs>
        <w:ind w:left="2880" w:hanging="360"/>
      </w:pPr>
      <w:rPr>
        <w:rFonts w:ascii="Wingdings" w:hAnsi="Wingdings" w:hint="default"/>
      </w:rPr>
    </w:lvl>
    <w:lvl w:ilvl="4" w:tplc="E1342106" w:tentative="1">
      <w:start w:val="1"/>
      <w:numFmt w:val="bullet"/>
      <w:lvlText w:val="l"/>
      <w:lvlJc w:val="left"/>
      <w:pPr>
        <w:tabs>
          <w:tab w:val="num" w:pos="3600"/>
        </w:tabs>
        <w:ind w:left="3600" w:hanging="360"/>
      </w:pPr>
      <w:rPr>
        <w:rFonts w:ascii="Wingdings" w:hAnsi="Wingdings" w:hint="default"/>
      </w:rPr>
    </w:lvl>
    <w:lvl w:ilvl="5" w:tplc="2C1C9BBA" w:tentative="1">
      <w:start w:val="1"/>
      <w:numFmt w:val="bullet"/>
      <w:lvlText w:val="l"/>
      <w:lvlJc w:val="left"/>
      <w:pPr>
        <w:tabs>
          <w:tab w:val="num" w:pos="4320"/>
        </w:tabs>
        <w:ind w:left="4320" w:hanging="360"/>
      </w:pPr>
      <w:rPr>
        <w:rFonts w:ascii="Wingdings" w:hAnsi="Wingdings" w:hint="default"/>
      </w:rPr>
    </w:lvl>
    <w:lvl w:ilvl="6" w:tplc="D52EE2C4" w:tentative="1">
      <w:start w:val="1"/>
      <w:numFmt w:val="bullet"/>
      <w:lvlText w:val="l"/>
      <w:lvlJc w:val="left"/>
      <w:pPr>
        <w:tabs>
          <w:tab w:val="num" w:pos="5040"/>
        </w:tabs>
        <w:ind w:left="5040" w:hanging="360"/>
      </w:pPr>
      <w:rPr>
        <w:rFonts w:ascii="Wingdings" w:hAnsi="Wingdings" w:hint="default"/>
      </w:rPr>
    </w:lvl>
    <w:lvl w:ilvl="7" w:tplc="34A872FE" w:tentative="1">
      <w:start w:val="1"/>
      <w:numFmt w:val="bullet"/>
      <w:lvlText w:val="l"/>
      <w:lvlJc w:val="left"/>
      <w:pPr>
        <w:tabs>
          <w:tab w:val="num" w:pos="5760"/>
        </w:tabs>
        <w:ind w:left="5760" w:hanging="360"/>
      </w:pPr>
      <w:rPr>
        <w:rFonts w:ascii="Wingdings" w:hAnsi="Wingdings" w:hint="default"/>
      </w:rPr>
    </w:lvl>
    <w:lvl w:ilvl="8" w:tplc="F288D8B8" w:tentative="1">
      <w:start w:val="1"/>
      <w:numFmt w:val="bullet"/>
      <w:lvlText w:val="l"/>
      <w:lvlJc w:val="left"/>
      <w:pPr>
        <w:tabs>
          <w:tab w:val="num" w:pos="6480"/>
        </w:tabs>
        <w:ind w:left="6480" w:hanging="360"/>
      </w:pPr>
      <w:rPr>
        <w:rFonts w:ascii="Wingdings" w:hAnsi="Wingdings" w:hint="default"/>
      </w:rPr>
    </w:lvl>
  </w:abstractNum>
  <w:num w:numId="1" w16cid:durableId="2060547578">
    <w:abstractNumId w:val="9"/>
  </w:num>
  <w:num w:numId="2" w16cid:durableId="1979994076">
    <w:abstractNumId w:val="5"/>
  </w:num>
  <w:num w:numId="3" w16cid:durableId="1229193440">
    <w:abstractNumId w:val="17"/>
  </w:num>
  <w:num w:numId="4" w16cid:durableId="599525913">
    <w:abstractNumId w:val="15"/>
  </w:num>
  <w:num w:numId="5" w16cid:durableId="553662045">
    <w:abstractNumId w:val="13"/>
  </w:num>
  <w:num w:numId="6" w16cid:durableId="1406418624">
    <w:abstractNumId w:val="11"/>
  </w:num>
  <w:num w:numId="7" w16cid:durableId="1310749134">
    <w:abstractNumId w:val="10"/>
  </w:num>
  <w:num w:numId="8" w16cid:durableId="10374364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8663290">
    <w:abstractNumId w:val="19"/>
  </w:num>
  <w:num w:numId="10" w16cid:durableId="572207306">
    <w:abstractNumId w:val="6"/>
  </w:num>
  <w:num w:numId="11" w16cid:durableId="1593704596">
    <w:abstractNumId w:val="8"/>
  </w:num>
  <w:num w:numId="12" w16cid:durableId="743527837">
    <w:abstractNumId w:val="1"/>
  </w:num>
  <w:num w:numId="13" w16cid:durableId="1896236432">
    <w:abstractNumId w:val="12"/>
  </w:num>
  <w:num w:numId="14" w16cid:durableId="1872955829">
    <w:abstractNumId w:val="4"/>
  </w:num>
  <w:num w:numId="15" w16cid:durableId="281036844">
    <w:abstractNumId w:val="0"/>
  </w:num>
  <w:num w:numId="16" w16cid:durableId="1285580600">
    <w:abstractNumId w:val="7"/>
  </w:num>
  <w:num w:numId="17" w16cid:durableId="426006507">
    <w:abstractNumId w:val="3"/>
  </w:num>
  <w:num w:numId="18" w16cid:durableId="414936782">
    <w:abstractNumId w:val="14"/>
  </w:num>
  <w:num w:numId="19" w16cid:durableId="538012263">
    <w:abstractNumId w:val="16"/>
  </w:num>
  <w:num w:numId="20" w16cid:durableId="145787298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embedSystemFonts/>
  <w:bordersDoNotSurroundHeader/>
  <w:bordersDoNotSurroundFooter/>
  <w:hideSpellingErrors/>
  <w:hideGrammaticalErrors/>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399"/>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B2F"/>
    <w:rsid w:val="00015CAD"/>
    <w:rsid w:val="000161E7"/>
    <w:rsid w:val="00017A0D"/>
    <w:rsid w:val="00017B80"/>
    <w:rsid w:val="00017FF9"/>
    <w:rsid w:val="000207A3"/>
    <w:rsid w:val="00020D48"/>
    <w:rsid w:val="00020E1C"/>
    <w:rsid w:val="00020FFB"/>
    <w:rsid w:val="0002109D"/>
    <w:rsid w:val="000216BC"/>
    <w:rsid w:val="00021991"/>
    <w:rsid w:val="00021DF4"/>
    <w:rsid w:val="0002218A"/>
    <w:rsid w:val="0002222E"/>
    <w:rsid w:val="00022A1C"/>
    <w:rsid w:val="000233D8"/>
    <w:rsid w:val="0002340A"/>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59D"/>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3A6"/>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9F"/>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74D"/>
    <w:rsid w:val="00066900"/>
    <w:rsid w:val="000669CF"/>
    <w:rsid w:val="00066A62"/>
    <w:rsid w:val="00067172"/>
    <w:rsid w:val="00067257"/>
    <w:rsid w:val="0006757B"/>
    <w:rsid w:val="00067A28"/>
    <w:rsid w:val="00067A64"/>
    <w:rsid w:val="00067FD5"/>
    <w:rsid w:val="000701C4"/>
    <w:rsid w:val="00070781"/>
    <w:rsid w:val="00070B7C"/>
    <w:rsid w:val="00070F56"/>
    <w:rsid w:val="000713EB"/>
    <w:rsid w:val="000715A6"/>
    <w:rsid w:val="000716C1"/>
    <w:rsid w:val="00071CC3"/>
    <w:rsid w:val="0007267B"/>
    <w:rsid w:val="00072A47"/>
    <w:rsid w:val="00072DF5"/>
    <w:rsid w:val="0007332A"/>
    <w:rsid w:val="0007387E"/>
    <w:rsid w:val="00073F74"/>
    <w:rsid w:val="00073F79"/>
    <w:rsid w:val="000746C8"/>
    <w:rsid w:val="00075D95"/>
    <w:rsid w:val="00076184"/>
    <w:rsid w:val="00076AB1"/>
    <w:rsid w:val="00076DA4"/>
    <w:rsid w:val="00076E03"/>
    <w:rsid w:val="000771A9"/>
    <w:rsid w:val="00077A44"/>
    <w:rsid w:val="00077AA6"/>
    <w:rsid w:val="00077D9E"/>
    <w:rsid w:val="0008028B"/>
    <w:rsid w:val="0008149F"/>
    <w:rsid w:val="00081BB5"/>
    <w:rsid w:val="00081E2B"/>
    <w:rsid w:val="0008209D"/>
    <w:rsid w:val="00082478"/>
    <w:rsid w:val="000828D9"/>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545"/>
    <w:rsid w:val="000937D1"/>
    <w:rsid w:val="00093E28"/>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062"/>
    <w:rsid w:val="000A01FA"/>
    <w:rsid w:val="000A0202"/>
    <w:rsid w:val="000A036B"/>
    <w:rsid w:val="000A08C1"/>
    <w:rsid w:val="000A0A45"/>
    <w:rsid w:val="000A0A8C"/>
    <w:rsid w:val="000A0C79"/>
    <w:rsid w:val="000A0CA8"/>
    <w:rsid w:val="000A0D17"/>
    <w:rsid w:val="000A1060"/>
    <w:rsid w:val="000A1157"/>
    <w:rsid w:val="000A11D2"/>
    <w:rsid w:val="000A1578"/>
    <w:rsid w:val="000A15F3"/>
    <w:rsid w:val="000A1B88"/>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15E8"/>
    <w:rsid w:val="000B2030"/>
    <w:rsid w:val="000B2125"/>
    <w:rsid w:val="000B240F"/>
    <w:rsid w:val="000B259B"/>
    <w:rsid w:val="000B299C"/>
    <w:rsid w:val="000B2D23"/>
    <w:rsid w:val="000B3037"/>
    <w:rsid w:val="000B304D"/>
    <w:rsid w:val="000B320E"/>
    <w:rsid w:val="000B3210"/>
    <w:rsid w:val="000B3227"/>
    <w:rsid w:val="000B332B"/>
    <w:rsid w:val="000B36BF"/>
    <w:rsid w:val="000B3BB5"/>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0A0D"/>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1D2"/>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241"/>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7FD"/>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3A9D"/>
    <w:rsid w:val="000F4549"/>
    <w:rsid w:val="000F4CDF"/>
    <w:rsid w:val="000F4D30"/>
    <w:rsid w:val="000F4EBA"/>
    <w:rsid w:val="000F5057"/>
    <w:rsid w:val="000F54BC"/>
    <w:rsid w:val="000F54CC"/>
    <w:rsid w:val="000F54DA"/>
    <w:rsid w:val="000F558F"/>
    <w:rsid w:val="000F606C"/>
    <w:rsid w:val="000F7D52"/>
    <w:rsid w:val="00100446"/>
    <w:rsid w:val="001004B3"/>
    <w:rsid w:val="00100575"/>
    <w:rsid w:val="0010066F"/>
    <w:rsid w:val="0010091E"/>
    <w:rsid w:val="00101011"/>
    <w:rsid w:val="00101022"/>
    <w:rsid w:val="00101087"/>
    <w:rsid w:val="001012D2"/>
    <w:rsid w:val="0010160B"/>
    <w:rsid w:val="0010195B"/>
    <w:rsid w:val="00102416"/>
    <w:rsid w:val="001024E4"/>
    <w:rsid w:val="00102C04"/>
    <w:rsid w:val="00103434"/>
    <w:rsid w:val="00103581"/>
    <w:rsid w:val="0010370A"/>
    <w:rsid w:val="00103E67"/>
    <w:rsid w:val="001040B6"/>
    <w:rsid w:val="001041C6"/>
    <w:rsid w:val="0010422A"/>
    <w:rsid w:val="0010432E"/>
    <w:rsid w:val="001047DE"/>
    <w:rsid w:val="0010535F"/>
    <w:rsid w:val="00105425"/>
    <w:rsid w:val="00105462"/>
    <w:rsid w:val="00105747"/>
    <w:rsid w:val="001058B1"/>
    <w:rsid w:val="00105B59"/>
    <w:rsid w:val="00106ADC"/>
    <w:rsid w:val="00106B8A"/>
    <w:rsid w:val="00106DAC"/>
    <w:rsid w:val="00106F4F"/>
    <w:rsid w:val="001070F3"/>
    <w:rsid w:val="0010742C"/>
    <w:rsid w:val="001074EF"/>
    <w:rsid w:val="00107A85"/>
    <w:rsid w:val="0011003B"/>
    <w:rsid w:val="001101DC"/>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D6C"/>
    <w:rsid w:val="00130FB7"/>
    <w:rsid w:val="0013115F"/>
    <w:rsid w:val="00131161"/>
    <w:rsid w:val="0013129C"/>
    <w:rsid w:val="001314A0"/>
    <w:rsid w:val="001325C8"/>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6F25"/>
    <w:rsid w:val="0013773B"/>
    <w:rsid w:val="00137935"/>
    <w:rsid w:val="00137AEE"/>
    <w:rsid w:val="001400BC"/>
    <w:rsid w:val="00140ABD"/>
    <w:rsid w:val="00140AFF"/>
    <w:rsid w:val="00140B1A"/>
    <w:rsid w:val="00140B83"/>
    <w:rsid w:val="00141004"/>
    <w:rsid w:val="00141522"/>
    <w:rsid w:val="0014152E"/>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20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501"/>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DC"/>
    <w:rsid w:val="00183DD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C1E"/>
    <w:rsid w:val="00193D5C"/>
    <w:rsid w:val="00193E8D"/>
    <w:rsid w:val="00194481"/>
    <w:rsid w:val="00194496"/>
    <w:rsid w:val="00194725"/>
    <w:rsid w:val="00194EA2"/>
    <w:rsid w:val="001952C7"/>
    <w:rsid w:val="00195C5E"/>
    <w:rsid w:val="0019643E"/>
    <w:rsid w:val="00196FDB"/>
    <w:rsid w:val="001971C2"/>
    <w:rsid w:val="001974C6"/>
    <w:rsid w:val="001976DC"/>
    <w:rsid w:val="0019789E"/>
    <w:rsid w:val="001978A5"/>
    <w:rsid w:val="00197948"/>
    <w:rsid w:val="00197B21"/>
    <w:rsid w:val="00197ECD"/>
    <w:rsid w:val="001A0685"/>
    <w:rsid w:val="001A07EB"/>
    <w:rsid w:val="001A099B"/>
    <w:rsid w:val="001A0EB9"/>
    <w:rsid w:val="001A10A9"/>
    <w:rsid w:val="001A1551"/>
    <w:rsid w:val="001A17A1"/>
    <w:rsid w:val="001A198F"/>
    <w:rsid w:val="001A1B0B"/>
    <w:rsid w:val="001A1FCC"/>
    <w:rsid w:val="001A2537"/>
    <w:rsid w:val="001A2FFA"/>
    <w:rsid w:val="001A331F"/>
    <w:rsid w:val="001A3787"/>
    <w:rsid w:val="001A3979"/>
    <w:rsid w:val="001A3F63"/>
    <w:rsid w:val="001A4358"/>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38A"/>
    <w:rsid w:val="001B18AF"/>
    <w:rsid w:val="001B1A86"/>
    <w:rsid w:val="001B1B40"/>
    <w:rsid w:val="001B1B91"/>
    <w:rsid w:val="001B1CBF"/>
    <w:rsid w:val="001B1D4B"/>
    <w:rsid w:val="001B1E75"/>
    <w:rsid w:val="001B1F04"/>
    <w:rsid w:val="001B22F6"/>
    <w:rsid w:val="001B2353"/>
    <w:rsid w:val="001B27FB"/>
    <w:rsid w:val="001B2AF9"/>
    <w:rsid w:val="001B2F69"/>
    <w:rsid w:val="001B3254"/>
    <w:rsid w:val="001B4D7C"/>
    <w:rsid w:val="001B5707"/>
    <w:rsid w:val="001B6524"/>
    <w:rsid w:val="001B7803"/>
    <w:rsid w:val="001C0759"/>
    <w:rsid w:val="001C0E55"/>
    <w:rsid w:val="001C1057"/>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403"/>
    <w:rsid w:val="001D286F"/>
    <w:rsid w:val="001D2AAF"/>
    <w:rsid w:val="001D2C7C"/>
    <w:rsid w:val="001D3F1C"/>
    <w:rsid w:val="001D425C"/>
    <w:rsid w:val="001D4491"/>
    <w:rsid w:val="001D45CC"/>
    <w:rsid w:val="001D4DA8"/>
    <w:rsid w:val="001D4DD2"/>
    <w:rsid w:val="001D54CA"/>
    <w:rsid w:val="001D57C6"/>
    <w:rsid w:val="001D5A20"/>
    <w:rsid w:val="001D6E74"/>
    <w:rsid w:val="001D70BA"/>
    <w:rsid w:val="001D742D"/>
    <w:rsid w:val="001D7489"/>
    <w:rsid w:val="001D74AA"/>
    <w:rsid w:val="001D77F7"/>
    <w:rsid w:val="001E02A5"/>
    <w:rsid w:val="001E0E1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23A"/>
    <w:rsid w:val="001F5388"/>
    <w:rsid w:val="001F5532"/>
    <w:rsid w:val="001F597C"/>
    <w:rsid w:val="001F5A06"/>
    <w:rsid w:val="001F5A89"/>
    <w:rsid w:val="001F6192"/>
    <w:rsid w:val="001F639C"/>
    <w:rsid w:val="001F6702"/>
    <w:rsid w:val="001F6984"/>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19D"/>
    <w:rsid w:val="002073AF"/>
    <w:rsid w:val="00207467"/>
    <w:rsid w:val="0020751F"/>
    <w:rsid w:val="00207953"/>
    <w:rsid w:val="00207F74"/>
    <w:rsid w:val="002101E2"/>
    <w:rsid w:val="00210685"/>
    <w:rsid w:val="0021099A"/>
    <w:rsid w:val="00210F82"/>
    <w:rsid w:val="0021109D"/>
    <w:rsid w:val="00211383"/>
    <w:rsid w:val="00211514"/>
    <w:rsid w:val="00211CCC"/>
    <w:rsid w:val="00211DDB"/>
    <w:rsid w:val="00211FA1"/>
    <w:rsid w:val="002121DD"/>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343"/>
    <w:rsid w:val="00221506"/>
    <w:rsid w:val="0022198B"/>
    <w:rsid w:val="00222989"/>
    <w:rsid w:val="00222D52"/>
    <w:rsid w:val="00222F85"/>
    <w:rsid w:val="002231FC"/>
    <w:rsid w:val="0022340D"/>
    <w:rsid w:val="002234C1"/>
    <w:rsid w:val="002237E1"/>
    <w:rsid w:val="00223A45"/>
    <w:rsid w:val="00223EFD"/>
    <w:rsid w:val="00224016"/>
    <w:rsid w:val="0022431F"/>
    <w:rsid w:val="00224427"/>
    <w:rsid w:val="002249A4"/>
    <w:rsid w:val="00225605"/>
    <w:rsid w:val="00225B66"/>
    <w:rsid w:val="0022635D"/>
    <w:rsid w:val="002264E0"/>
    <w:rsid w:val="002269E2"/>
    <w:rsid w:val="00226AFA"/>
    <w:rsid w:val="002274A6"/>
    <w:rsid w:val="00227557"/>
    <w:rsid w:val="00227793"/>
    <w:rsid w:val="002278A7"/>
    <w:rsid w:val="00227D71"/>
    <w:rsid w:val="00227E88"/>
    <w:rsid w:val="00230592"/>
    <w:rsid w:val="002309F5"/>
    <w:rsid w:val="00230CF0"/>
    <w:rsid w:val="0023125A"/>
    <w:rsid w:val="002312C1"/>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D99"/>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7C0"/>
    <w:rsid w:val="002509B8"/>
    <w:rsid w:val="00250A98"/>
    <w:rsid w:val="00250C8C"/>
    <w:rsid w:val="00250E6F"/>
    <w:rsid w:val="0025144F"/>
    <w:rsid w:val="002518C1"/>
    <w:rsid w:val="002518D6"/>
    <w:rsid w:val="002518DE"/>
    <w:rsid w:val="002519D9"/>
    <w:rsid w:val="00251AE7"/>
    <w:rsid w:val="00251CA3"/>
    <w:rsid w:val="00252837"/>
    <w:rsid w:val="00252DFA"/>
    <w:rsid w:val="00252F4C"/>
    <w:rsid w:val="00252F9F"/>
    <w:rsid w:val="00253981"/>
    <w:rsid w:val="00253B1D"/>
    <w:rsid w:val="00253F19"/>
    <w:rsid w:val="0025423F"/>
    <w:rsid w:val="0025479C"/>
    <w:rsid w:val="00254917"/>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1DA"/>
    <w:rsid w:val="00267B8B"/>
    <w:rsid w:val="00267EE4"/>
    <w:rsid w:val="002722C0"/>
    <w:rsid w:val="00272A5B"/>
    <w:rsid w:val="00273031"/>
    <w:rsid w:val="0027360D"/>
    <w:rsid w:val="002739D6"/>
    <w:rsid w:val="002741EB"/>
    <w:rsid w:val="00274899"/>
    <w:rsid w:val="0027491B"/>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6E26"/>
    <w:rsid w:val="0028784D"/>
    <w:rsid w:val="00287926"/>
    <w:rsid w:val="00287F56"/>
    <w:rsid w:val="002901E6"/>
    <w:rsid w:val="002903BA"/>
    <w:rsid w:val="002906ED"/>
    <w:rsid w:val="002912C2"/>
    <w:rsid w:val="00291720"/>
    <w:rsid w:val="002926A7"/>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47C"/>
    <w:rsid w:val="002A3810"/>
    <w:rsid w:val="002A38E8"/>
    <w:rsid w:val="002A38ED"/>
    <w:rsid w:val="002A394E"/>
    <w:rsid w:val="002A3E72"/>
    <w:rsid w:val="002A446A"/>
    <w:rsid w:val="002A4950"/>
    <w:rsid w:val="002A4A83"/>
    <w:rsid w:val="002A4CF6"/>
    <w:rsid w:val="002A4E70"/>
    <w:rsid w:val="002A5534"/>
    <w:rsid w:val="002A55D0"/>
    <w:rsid w:val="002A5884"/>
    <w:rsid w:val="002A5CF3"/>
    <w:rsid w:val="002A5D60"/>
    <w:rsid w:val="002A69DF"/>
    <w:rsid w:val="002A703B"/>
    <w:rsid w:val="002A703E"/>
    <w:rsid w:val="002A728D"/>
    <w:rsid w:val="002A7476"/>
    <w:rsid w:val="002A759A"/>
    <w:rsid w:val="002A7769"/>
    <w:rsid w:val="002A7A25"/>
    <w:rsid w:val="002B01CD"/>
    <w:rsid w:val="002B05B9"/>
    <w:rsid w:val="002B081A"/>
    <w:rsid w:val="002B0C7B"/>
    <w:rsid w:val="002B10B0"/>
    <w:rsid w:val="002B1111"/>
    <w:rsid w:val="002B12E5"/>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44E"/>
    <w:rsid w:val="002D05BD"/>
    <w:rsid w:val="002D06E7"/>
    <w:rsid w:val="002D07CE"/>
    <w:rsid w:val="002D134A"/>
    <w:rsid w:val="002D148B"/>
    <w:rsid w:val="002D16B0"/>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6DB3"/>
    <w:rsid w:val="002D70A4"/>
    <w:rsid w:val="002D7228"/>
    <w:rsid w:val="002D740C"/>
    <w:rsid w:val="002D759A"/>
    <w:rsid w:val="002D7B38"/>
    <w:rsid w:val="002D7CCC"/>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B00"/>
    <w:rsid w:val="002F2EFC"/>
    <w:rsid w:val="002F3193"/>
    <w:rsid w:val="002F3384"/>
    <w:rsid w:val="002F37C8"/>
    <w:rsid w:val="002F39DA"/>
    <w:rsid w:val="002F431A"/>
    <w:rsid w:val="002F44CD"/>
    <w:rsid w:val="002F4779"/>
    <w:rsid w:val="002F4D68"/>
    <w:rsid w:val="002F50A5"/>
    <w:rsid w:val="002F583E"/>
    <w:rsid w:val="002F5863"/>
    <w:rsid w:val="002F58BF"/>
    <w:rsid w:val="002F5CB3"/>
    <w:rsid w:val="002F5F89"/>
    <w:rsid w:val="002F60F5"/>
    <w:rsid w:val="002F6181"/>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139"/>
    <w:rsid w:val="0030337E"/>
    <w:rsid w:val="003034D9"/>
    <w:rsid w:val="003040F1"/>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20847"/>
    <w:rsid w:val="003208AD"/>
    <w:rsid w:val="00320A53"/>
    <w:rsid w:val="00320C10"/>
    <w:rsid w:val="00320F9B"/>
    <w:rsid w:val="00321BF7"/>
    <w:rsid w:val="0032234C"/>
    <w:rsid w:val="003223D0"/>
    <w:rsid w:val="003230DC"/>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299"/>
    <w:rsid w:val="00333816"/>
    <w:rsid w:val="00334698"/>
    <w:rsid w:val="00334CC2"/>
    <w:rsid w:val="003350F4"/>
    <w:rsid w:val="00335776"/>
    <w:rsid w:val="003358D1"/>
    <w:rsid w:val="00335966"/>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9C2"/>
    <w:rsid w:val="00350C41"/>
    <w:rsid w:val="00350EED"/>
    <w:rsid w:val="00351678"/>
    <w:rsid w:val="003517CE"/>
    <w:rsid w:val="003519D8"/>
    <w:rsid w:val="00351B04"/>
    <w:rsid w:val="00351D09"/>
    <w:rsid w:val="00352025"/>
    <w:rsid w:val="00352439"/>
    <w:rsid w:val="00352A4D"/>
    <w:rsid w:val="00352FAE"/>
    <w:rsid w:val="0035324C"/>
    <w:rsid w:val="00353590"/>
    <w:rsid w:val="00353856"/>
    <w:rsid w:val="00354897"/>
    <w:rsid w:val="003548AB"/>
    <w:rsid w:val="00354D00"/>
    <w:rsid w:val="00354F5F"/>
    <w:rsid w:val="003565B8"/>
    <w:rsid w:val="00356A4A"/>
    <w:rsid w:val="00356B98"/>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20F"/>
    <w:rsid w:val="003635ED"/>
    <w:rsid w:val="0036432F"/>
    <w:rsid w:val="00364D48"/>
    <w:rsid w:val="00364EE5"/>
    <w:rsid w:val="00365776"/>
    <w:rsid w:val="00365EFC"/>
    <w:rsid w:val="00365F4F"/>
    <w:rsid w:val="0036682A"/>
    <w:rsid w:val="00366FED"/>
    <w:rsid w:val="00367096"/>
    <w:rsid w:val="0036710A"/>
    <w:rsid w:val="00367200"/>
    <w:rsid w:val="00367E04"/>
    <w:rsid w:val="003700D4"/>
    <w:rsid w:val="0037013E"/>
    <w:rsid w:val="00370D9F"/>
    <w:rsid w:val="00371485"/>
    <w:rsid w:val="003715A1"/>
    <w:rsid w:val="003719F8"/>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879F2"/>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60F"/>
    <w:rsid w:val="00397A56"/>
    <w:rsid w:val="00397D7A"/>
    <w:rsid w:val="003A0030"/>
    <w:rsid w:val="003A008F"/>
    <w:rsid w:val="003A0269"/>
    <w:rsid w:val="003A066A"/>
    <w:rsid w:val="003A068E"/>
    <w:rsid w:val="003A07F7"/>
    <w:rsid w:val="003A09F4"/>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C3D"/>
    <w:rsid w:val="003A4DB4"/>
    <w:rsid w:val="003A4E3A"/>
    <w:rsid w:val="003A558B"/>
    <w:rsid w:val="003A5A48"/>
    <w:rsid w:val="003A5A50"/>
    <w:rsid w:val="003A5D16"/>
    <w:rsid w:val="003A5E90"/>
    <w:rsid w:val="003A5F9C"/>
    <w:rsid w:val="003A611A"/>
    <w:rsid w:val="003A6719"/>
    <w:rsid w:val="003A6C5D"/>
    <w:rsid w:val="003B024D"/>
    <w:rsid w:val="003B0A3F"/>
    <w:rsid w:val="003B0A81"/>
    <w:rsid w:val="003B0CD4"/>
    <w:rsid w:val="003B1B18"/>
    <w:rsid w:val="003B20EA"/>
    <w:rsid w:val="003B23AA"/>
    <w:rsid w:val="003B252B"/>
    <w:rsid w:val="003B2B5C"/>
    <w:rsid w:val="003B3285"/>
    <w:rsid w:val="003B32E7"/>
    <w:rsid w:val="003B4456"/>
    <w:rsid w:val="003B44E3"/>
    <w:rsid w:val="003B44FE"/>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020"/>
    <w:rsid w:val="003C6A77"/>
    <w:rsid w:val="003C75E2"/>
    <w:rsid w:val="003C7A7E"/>
    <w:rsid w:val="003C7DA2"/>
    <w:rsid w:val="003C7E54"/>
    <w:rsid w:val="003D02E8"/>
    <w:rsid w:val="003D08B7"/>
    <w:rsid w:val="003D12A7"/>
    <w:rsid w:val="003D20B5"/>
    <w:rsid w:val="003D257B"/>
    <w:rsid w:val="003D2C01"/>
    <w:rsid w:val="003D38E0"/>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3B9B"/>
    <w:rsid w:val="003E411F"/>
    <w:rsid w:val="003E4170"/>
    <w:rsid w:val="003E4348"/>
    <w:rsid w:val="003E4479"/>
    <w:rsid w:val="003E46BC"/>
    <w:rsid w:val="003E4811"/>
    <w:rsid w:val="003E48A9"/>
    <w:rsid w:val="003E4F6F"/>
    <w:rsid w:val="003E51F9"/>
    <w:rsid w:val="003E5EDB"/>
    <w:rsid w:val="003E699C"/>
    <w:rsid w:val="003E6AAB"/>
    <w:rsid w:val="003E6B26"/>
    <w:rsid w:val="003E6BA8"/>
    <w:rsid w:val="003E71AA"/>
    <w:rsid w:val="003E77D8"/>
    <w:rsid w:val="003E784E"/>
    <w:rsid w:val="003E7B6B"/>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B01"/>
    <w:rsid w:val="003F4D4E"/>
    <w:rsid w:val="003F4FA7"/>
    <w:rsid w:val="003F50FE"/>
    <w:rsid w:val="003F5B12"/>
    <w:rsid w:val="003F6139"/>
    <w:rsid w:val="003F6B67"/>
    <w:rsid w:val="003F6BB4"/>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48D"/>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094"/>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5614"/>
    <w:rsid w:val="00445BE7"/>
    <w:rsid w:val="00445CA3"/>
    <w:rsid w:val="00446409"/>
    <w:rsid w:val="0044649D"/>
    <w:rsid w:val="00446758"/>
    <w:rsid w:val="00446EB4"/>
    <w:rsid w:val="004470A8"/>
    <w:rsid w:val="004472FF"/>
    <w:rsid w:val="00447858"/>
    <w:rsid w:val="00447CEF"/>
    <w:rsid w:val="004503E6"/>
    <w:rsid w:val="00450495"/>
    <w:rsid w:val="004506C8"/>
    <w:rsid w:val="00451E60"/>
    <w:rsid w:val="00452084"/>
    <w:rsid w:val="00452123"/>
    <w:rsid w:val="00452551"/>
    <w:rsid w:val="004525EB"/>
    <w:rsid w:val="00452B0E"/>
    <w:rsid w:val="00452B81"/>
    <w:rsid w:val="00452E92"/>
    <w:rsid w:val="0045364C"/>
    <w:rsid w:val="00453782"/>
    <w:rsid w:val="00453AF7"/>
    <w:rsid w:val="00453C2A"/>
    <w:rsid w:val="00453FF2"/>
    <w:rsid w:val="0045420F"/>
    <w:rsid w:val="00454925"/>
    <w:rsid w:val="00455187"/>
    <w:rsid w:val="00455669"/>
    <w:rsid w:val="00455882"/>
    <w:rsid w:val="00455C1E"/>
    <w:rsid w:val="00456EAC"/>
    <w:rsid w:val="00457C8B"/>
    <w:rsid w:val="0046027C"/>
    <w:rsid w:val="0046072E"/>
    <w:rsid w:val="004607DE"/>
    <w:rsid w:val="00461170"/>
    <w:rsid w:val="00461627"/>
    <w:rsid w:val="00462493"/>
    <w:rsid w:val="00462E3E"/>
    <w:rsid w:val="00463191"/>
    <w:rsid w:val="00463835"/>
    <w:rsid w:val="0046393D"/>
    <w:rsid w:val="00463C2D"/>
    <w:rsid w:val="00463D1C"/>
    <w:rsid w:val="004642E5"/>
    <w:rsid w:val="00464525"/>
    <w:rsid w:val="00464769"/>
    <w:rsid w:val="004656DB"/>
    <w:rsid w:val="004657B4"/>
    <w:rsid w:val="00465906"/>
    <w:rsid w:val="0046600C"/>
    <w:rsid w:val="00466482"/>
    <w:rsid w:val="004669EF"/>
    <w:rsid w:val="00466FA0"/>
    <w:rsid w:val="00467180"/>
    <w:rsid w:val="00467305"/>
    <w:rsid w:val="004676E0"/>
    <w:rsid w:val="00467CA9"/>
    <w:rsid w:val="00470FFD"/>
    <w:rsid w:val="00471183"/>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A8E"/>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4B8"/>
    <w:rsid w:val="004935B8"/>
    <w:rsid w:val="004937DA"/>
    <w:rsid w:val="004938EB"/>
    <w:rsid w:val="0049402E"/>
    <w:rsid w:val="0049428F"/>
    <w:rsid w:val="004946AF"/>
    <w:rsid w:val="00494B39"/>
    <w:rsid w:val="00494CCB"/>
    <w:rsid w:val="004951AE"/>
    <w:rsid w:val="00495346"/>
    <w:rsid w:val="004957EF"/>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2C6D"/>
    <w:rsid w:val="004A405C"/>
    <w:rsid w:val="004A410B"/>
    <w:rsid w:val="004A454B"/>
    <w:rsid w:val="004A4D66"/>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1C3E"/>
    <w:rsid w:val="004B212A"/>
    <w:rsid w:val="004B24FD"/>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803"/>
    <w:rsid w:val="004D1CCC"/>
    <w:rsid w:val="004D2741"/>
    <w:rsid w:val="004D275C"/>
    <w:rsid w:val="004D2B6E"/>
    <w:rsid w:val="004D2B7B"/>
    <w:rsid w:val="004D3127"/>
    <w:rsid w:val="004D3255"/>
    <w:rsid w:val="004D3A6B"/>
    <w:rsid w:val="004D3EB9"/>
    <w:rsid w:val="004D44FD"/>
    <w:rsid w:val="004D4781"/>
    <w:rsid w:val="004D4E8A"/>
    <w:rsid w:val="004D573C"/>
    <w:rsid w:val="004D574D"/>
    <w:rsid w:val="004D5930"/>
    <w:rsid w:val="004D5B19"/>
    <w:rsid w:val="004D6070"/>
    <w:rsid w:val="004D60D3"/>
    <w:rsid w:val="004D64D2"/>
    <w:rsid w:val="004D7690"/>
    <w:rsid w:val="004D7D87"/>
    <w:rsid w:val="004E0202"/>
    <w:rsid w:val="004E0749"/>
    <w:rsid w:val="004E0762"/>
    <w:rsid w:val="004E0904"/>
    <w:rsid w:val="004E0AAD"/>
    <w:rsid w:val="004E10C1"/>
    <w:rsid w:val="004E287E"/>
    <w:rsid w:val="004E29DF"/>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B6B"/>
    <w:rsid w:val="004F2C7B"/>
    <w:rsid w:val="004F2EA8"/>
    <w:rsid w:val="004F3BF2"/>
    <w:rsid w:val="004F3C11"/>
    <w:rsid w:val="004F3D4E"/>
    <w:rsid w:val="004F471E"/>
    <w:rsid w:val="004F487D"/>
    <w:rsid w:val="004F51D9"/>
    <w:rsid w:val="004F53CD"/>
    <w:rsid w:val="004F5473"/>
    <w:rsid w:val="004F5621"/>
    <w:rsid w:val="004F5A4B"/>
    <w:rsid w:val="004F6C0B"/>
    <w:rsid w:val="004F6C84"/>
    <w:rsid w:val="004F721A"/>
    <w:rsid w:val="004F74C4"/>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E08"/>
    <w:rsid w:val="00511FF9"/>
    <w:rsid w:val="00512249"/>
    <w:rsid w:val="0051293C"/>
    <w:rsid w:val="00513081"/>
    <w:rsid w:val="005132E3"/>
    <w:rsid w:val="00513C1A"/>
    <w:rsid w:val="00514106"/>
    <w:rsid w:val="005147B6"/>
    <w:rsid w:val="0051518C"/>
    <w:rsid w:val="00515A1B"/>
    <w:rsid w:val="00515A69"/>
    <w:rsid w:val="00515C0E"/>
    <w:rsid w:val="00515EE6"/>
    <w:rsid w:val="00516CB5"/>
    <w:rsid w:val="00516E64"/>
    <w:rsid w:val="005175F0"/>
    <w:rsid w:val="005204B8"/>
    <w:rsid w:val="005204BC"/>
    <w:rsid w:val="005206AA"/>
    <w:rsid w:val="00520B2D"/>
    <w:rsid w:val="00520DF6"/>
    <w:rsid w:val="00521117"/>
    <w:rsid w:val="00521142"/>
    <w:rsid w:val="005211A4"/>
    <w:rsid w:val="0052184A"/>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6E13"/>
    <w:rsid w:val="00527154"/>
    <w:rsid w:val="005278F5"/>
    <w:rsid w:val="00530369"/>
    <w:rsid w:val="005303FB"/>
    <w:rsid w:val="005305C9"/>
    <w:rsid w:val="00530A0A"/>
    <w:rsid w:val="005311C5"/>
    <w:rsid w:val="00531292"/>
    <w:rsid w:val="00531581"/>
    <w:rsid w:val="00531A8B"/>
    <w:rsid w:val="00532518"/>
    <w:rsid w:val="005327E2"/>
    <w:rsid w:val="00532849"/>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37F85"/>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147"/>
    <w:rsid w:val="0054738C"/>
    <w:rsid w:val="00547619"/>
    <w:rsid w:val="005478B5"/>
    <w:rsid w:val="00547B33"/>
    <w:rsid w:val="005500A1"/>
    <w:rsid w:val="0055058F"/>
    <w:rsid w:val="00550B56"/>
    <w:rsid w:val="00550BA5"/>
    <w:rsid w:val="005511BC"/>
    <w:rsid w:val="0055135E"/>
    <w:rsid w:val="005516B9"/>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5DB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00"/>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841"/>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6F9"/>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5C3"/>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41C"/>
    <w:rsid w:val="005B2703"/>
    <w:rsid w:val="005B28BB"/>
    <w:rsid w:val="005B2CA5"/>
    <w:rsid w:val="005B2EB5"/>
    <w:rsid w:val="005B30AB"/>
    <w:rsid w:val="005B330E"/>
    <w:rsid w:val="005B341F"/>
    <w:rsid w:val="005B369D"/>
    <w:rsid w:val="005B3BA5"/>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750"/>
    <w:rsid w:val="005C2969"/>
    <w:rsid w:val="005C2D0E"/>
    <w:rsid w:val="005C3736"/>
    <w:rsid w:val="005C3AB0"/>
    <w:rsid w:val="005C3FC2"/>
    <w:rsid w:val="005C4D6C"/>
    <w:rsid w:val="005C5894"/>
    <w:rsid w:val="005C5DA9"/>
    <w:rsid w:val="005C5E7C"/>
    <w:rsid w:val="005C5F23"/>
    <w:rsid w:val="005C6C6C"/>
    <w:rsid w:val="005C6F32"/>
    <w:rsid w:val="005C7245"/>
    <w:rsid w:val="005C7390"/>
    <w:rsid w:val="005C7805"/>
    <w:rsid w:val="005C79BD"/>
    <w:rsid w:val="005C79EA"/>
    <w:rsid w:val="005C7BFF"/>
    <w:rsid w:val="005C7F03"/>
    <w:rsid w:val="005D03AC"/>
    <w:rsid w:val="005D05AF"/>
    <w:rsid w:val="005D0EB3"/>
    <w:rsid w:val="005D17E4"/>
    <w:rsid w:val="005D1E29"/>
    <w:rsid w:val="005D25A6"/>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D3"/>
    <w:rsid w:val="005D5CF1"/>
    <w:rsid w:val="005D5EE2"/>
    <w:rsid w:val="005D64C1"/>
    <w:rsid w:val="005D694F"/>
    <w:rsid w:val="005D6D43"/>
    <w:rsid w:val="005D7031"/>
    <w:rsid w:val="005D7039"/>
    <w:rsid w:val="005D71D7"/>
    <w:rsid w:val="005D72CF"/>
    <w:rsid w:val="005D73DA"/>
    <w:rsid w:val="005D781A"/>
    <w:rsid w:val="005D7B14"/>
    <w:rsid w:val="005E03D4"/>
    <w:rsid w:val="005E08D0"/>
    <w:rsid w:val="005E09D6"/>
    <w:rsid w:val="005E0D6A"/>
    <w:rsid w:val="005E0F05"/>
    <w:rsid w:val="005E1205"/>
    <w:rsid w:val="005E2223"/>
    <w:rsid w:val="005E27E1"/>
    <w:rsid w:val="005E2B2E"/>
    <w:rsid w:val="005E2B82"/>
    <w:rsid w:val="005E2C17"/>
    <w:rsid w:val="005E2E17"/>
    <w:rsid w:val="005E2E7C"/>
    <w:rsid w:val="005E35F5"/>
    <w:rsid w:val="005E4064"/>
    <w:rsid w:val="005E44FF"/>
    <w:rsid w:val="005E4815"/>
    <w:rsid w:val="005E4C6A"/>
    <w:rsid w:val="005E51FE"/>
    <w:rsid w:val="005E5312"/>
    <w:rsid w:val="005E5947"/>
    <w:rsid w:val="005E5A60"/>
    <w:rsid w:val="005E697A"/>
    <w:rsid w:val="005E6E27"/>
    <w:rsid w:val="005E749F"/>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D03"/>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6F6"/>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10107"/>
    <w:rsid w:val="00610343"/>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7DA"/>
    <w:rsid w:val="006169D9"/>
    <w:rsid w:val="00616B60"/>
    <w:rsid w:val="006171A8"/>
    <w:rsid w:val="00617298"/>
    <w:rsid w:val="00617950"/>
    <w:rsid w:val="00617BA4"/>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001"/>
    <w:rsid w:val="0064319E"/>
    <w:rsid w:val="0064321E"/>
    <w:rsid w:val="006432CA"/>
    <w:rsid w:val="00643474"/>
    <w:rsid w:val="00643664"/>
    <w:rsid w:val="006438A5"/>
    <w:rsid w:val="00643BA1"/>
    <w:rsid w:val="00643D63"/>
    <w:rsid w:val="00643DB0"/>
    <w:rsid w:val="00643E90"/>
    <w:rsid w:val="00644DC5"/>
    <w:rsid w:val="0064507F"/>
    <w:rsid w:val="00645970"/>
    <w:rsid w:val="00645E47"/>
    <w:rsid w:val="006466A5"/>
    <w:rsid w:val="006469C2"/>
    <w:rsid w:val="00646A84"/>
    <w:rsid w:val="00646AFE"/>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B51"/>
    <w:rsid w:val="006540DF"/>
    <w:rsid w:val="006544E9"/>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293"/>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5E6"/>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67C"/>
    <w:rsid w:val="00676F7A"/>
    <w:rsid w:val="00677541"/>
    <w:rsid w:val="00677880"/>
    <w:rsid w:val="00677D06"/>
    <w:rsid w:val="00677E0A"/>
    <w:rsid w:val="006804E4"/>
    <w:rsid w:val="0068092E"/>
    <w:rsid w:val="00680CE9"/>
    <w:rsid w:val="0068136D"/>
    <w:rsid w:val="0068165F"/>
    <w:rsid w:val="006819D2"/>
    <w:rsid w:val="00681A51"/>
    <w:rsid w:val="00682140"/>
    <w:rsid w:val="006823E3"/>
    <w:rsid w:val="006823F4"/>
    <w:rsid w:val="00682B0D"/>
    <w:rsid w:val="00682E24"/>
    <w:rsid w:val="006832CA"/>
    <w:rsid w:val="006838EC"/>
    <w:rsid w:val="00683CE8"/>
    <w:rsid w:val="00683D5B"/>
    <w:rsid w:val="00683F8E"/>
    <w:rsid w:val="006843CB"/>
    <w:rsid w:val="00684B3A"/>
    <w:rsid w:val="006851EE"/>
    <w:rsid w:val="006853ED"/>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A7C"/>
    <w:rsid w:val="00694BD9"/>
    <w:rsid w:val="00694D77"/>
    <w:rsid w:val="006956F8"/>
    <w:rsid w:val="00695854"/>
    <w:rsid w:val="00695C7E"/>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40E"/>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82"/>
    <w:rsid w:val="006C15B8"/>
    <w:rsid w:val="006C1B63"/>
    <w:rsid w:val="006C2E28"/>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C7D04"/>
    <w:rsid w:val="006D0B50"/>
    <w:rsid w:val="006D0CB5"/>
    <w:rsid w:val="006D1A57"/>
    <w:rsid w:val="006D1A99"/>
    <w:rsid w:val="006D1AB7"/>
    <w:rsid w:val="006D2356"/>
    <w:rsid w:val="006D2444"/>
    <w:rsid w:val="006D24E0"/>
    <w:rsid w:val="006D3123"/>
    <w:rsid w:val="006D31D1"/>
    <w:rsid w:val="006D349A"/>
    <w:rsid w:val="006D366E"/>
    <w:rsid w:val="006D3D38"/>
    <w:rsid w:val="006D3E96"/>
    <w:rsid w:val="006D4434"/>
    <w:rsid w:val="006D46AB"/>
    <w:rsid w:val="006D4859"/>
    <w:rsid w:val="006D55B9"/>
    <w:rsid w:val="006D5851"/>
    <w:rsid w:val="006D58DE"/>
    <w:rsid w:val="006D6298"/>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5F6"/>
    <w:rsid w:val="006E1D67"/>
    <w:rsid w:val="006E1D92"/>
    <w:rsid w:val="006E1FC4"/>
    <w:rsid w:val="006E25DA"/>
    <w:rsid w:val="006E2A9E"/>
    <w:rsid w:val="006E2C47"/>
    <w:rsid w:val="006E2DCF"/>
    <w:rsid w:val="006E2EAC"/>
    <w:rsid w:val="006E2F69"/>
    <w:rsid w:val="006E3529"/>
    <w:rsid w:val="006E35A7"/>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26BD"/>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3A"/>
    <w:rsid w:val="00707E44"/>
    <w:rsid w:val="00707FF7"/>
    <w:rsid w:val="0071013C"/>
    <w:rsid w:val="00710FB1"/>
    <w:rsid w:val="00711185"/>
    <w:rsid w:val="00711644"/>
    <w:rsid w:val="00711E36"/>
    <w:rsid w:val="007130AE"/>
    <w:rsid w:val="00714B24"/>
    <w:rsid w:val="00714B43"/>
    <w:rsid w:val="00714B68"/>
    <w:rsid w:val="00714FE9"/>
    <w:rsid w:val="0071529C"/>
    <w:rsid w:val="007155E5"/>
    <w:rsid w:val="0071561E"/>
    <w:rsid w:val="00716010"/>
    <w:rsid w:val="00716017"/>
    <w:rsid w:val="00716D05"/>
    <w:rsid w:val="00717861"/>
    <w:rsid w:val="00717FAD"/>
    <w:rsid w:val="007200CD"/>
    <w:rsid w:val="007203BA"/>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63B3"/>
    <w:rsid w:val="00746439"/>
    <w:rsid w:val="007465D7"/>
    <w:rsid w:val="00746BB8"/>
    <w:rsid w:val="00747812"/>
    <w:rsid w:val="00747A14"/>
    <w:rsid w:val="00747AE6"/>
    <w:rsid w:val="007502EE"/>
    <w:rsid w:val="007503B9"/>
    <w:rsid w:val="00750B36"/>
    <w:rsid w:val="0075131F"/>
    <w:rsid w:val="0075231F"/>
    <w:rsid w:val="00752654"/>
    <w:rsid w:val="00752D24"/>
    <w:rsid w:val="00752E9B"/>
    <w:rsid w:val="007531E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2A"/>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D65"/>
    <w:rsid w:val="00773DBF"/>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BB5"/>
    <w:rsid w:val="00783D20"/>
    <w:rsid w:val="0078484F"/>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056F"/>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1FEB"/>
    <w:rsid w:val="007B2BB9"/>
    <w:rsid w:val="007B2BC9"/>
    <w:rsid w:val="007B3825"/>
    <w:rsid w:val="007B394A"/>
    <w:rsid w:val="007B4313"/>
    <w:rsid w:val="007B43A8"/>
    <w:rsid w:val="007B44DC"/>
    <w:rsid w:val="007B4FCD"/>
    <w:rsid w:val="007B5073"/>
    <w:rsid w:val="007B536C"/>
    <w:rsid w:val="007B53E3"/>
    <w:rsid w:val="007B62F6"/>
    <w:rsid w:val="007C1082"/>
    <w:rsid w:val="007C11D8"/>
    <w:rsid w:val="007C1A4A"/>
    <w:rsid w:val="007C1CF3"/>
    <w:rsid w:val="007C1F41"/>
    <w:rsid w:val="007C22BB"/>
    <w:rsid w:val="007C2A74"/>
    <w:rsid w:val="007C344B"/>
    <w:rsid w:val="007C3D01"/>
    <w:rsid w:val="007C442D"/>
    <w:rsid w:val="007C4759"/>
    <w:rsid w:val="007C4E17"/>
    <w:rsid w:val="007C5084"/>
    <w:rsid w:val="007C515B"/>
    <w:rsid w:val="007C517A"/>
    <w:rsid w:val="007C54EF"/>
    <w:rsid w:val="007C637A"/>
    <w:rsid w:val="007C666B"/>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65"/>
    <w:rsid w:val="007E0DFD"/>
    <w:rsid w:val="007E0FA8"/>
    <w:rsid w:val="007E0FDC"/>
    <w:rsid w:val="007E13B4"/>
    <w:rsid w:val="007E1ADB"/>
    <w:rsid w:val="007E22FB"/>
    <w:rsid w:val="007E233E"/>
    <w:rsid w:val="007E258C"/>
    <w:rsid w:val="007E2852"/>
    <w:rsid w:val="007E2E21"/>
    <w:rsid w:val="007E2FEB"/>
    <w:rsid w:val="007E37A2"/>
    <w:rsid w:val="007E4523"/>
    <w:rsid w:val="007E46DF"/>
    <w:rsid w:val="007E538E"/>
    <w:rsid w:val="007E58CE"/>
    <w:rsid w:val="007E593D"/>
    <w:rsid w:val="007E62A8"/>
    <w:rsid w:val="007E62F9"/>
    <w:rsid w:val="007E66A3"/>
    <w:rsid w:val="007E707E"/>
    <w:rsid w:val="007E710D"/>
    <w:rsid w:val="007E717D"/>
    <w:rsid w:val="007E7615"/>
    <w:rsid w:val="007E762A"/>
    <w:rsid w:val="007E7EDF"/>
    <w:rsid w:val="007F034E"/>
    <w:rsid w:val="007F0668"/>
    <w:rsid w:val="007F0E6F"/>
    <w:rsid w:val="007F16EC"/>
    <w:rsid w:val="007F1996"/>
    <w:rsid w:val="007F1AB2"/>
    <w:rsid w:val="007F1AC9"/>
    <w:rsid w:val="007F1B26"/>
    <w:rsid w:val="007F21A9"/>
    <w:rsid w:val="007F21E2"/>
    <w:rsid w:val="007F237A"/>
    <w:rsid w:val="007F2E86"/>
    <w:rsid w:val="007F2F03"/>
    <w:rsid w:val="007F32DE"/>
    <w:rsid w:val="007F335F"/>
    <w:rsid w:val="007F338A"/>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44A"/>
    <w:rsid w:val="008014A7"/>
    <w:rsid w:val="008019BD"/>
    <w:rsid w:val="00801F74"/>
    <w:rsid w:val="00802028"/>
    <w:rsid w:val="008023A3"/>
    <w:rsid w:val="00802587"/>
    <w:rsid w:val="00802AB3"/>
    <w:rsid w:val="00802E58"/>
    <w:rsid w:val="00804172"/>
    <w:rsid w:val="00804B9E"/>
    <w:rsid w:val="00804F1A"/>
    <w:rsid w:val="00804F4A"/>
    <w:rsid w:val="00804FA7"/>
    <w:rsid w:val="0080588A"/>
    <w:rsid w:val="00805BDA"/>
    <w:rsid w:val="00805EC9"/>
    <w:rsid w:val="00806213"/>
    <w:rsid w:val="0080627B"/>
    <w:rsid w:val="008063CB"/>
    <w:rsid w:val="008069B8"/>
    <w:rsid w:val="008069C4"/>
    <w:rsid w:val="00806CA6"/>
    <w:rsid w:val="00806F23"/>
    <w:rsid w:val="0080729F"/>
    <w:rsid w:val="00807C6B"/>
    <w:rsid w:val="00807C93"/>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5912"/>
    <w:rsid w:val="00816896"/>
    <w:rsid w:val="00817018"/>
    <w:rsid w:val="008170CA"/>
    <w:rsid w:val="00817662"/>
    <w:rsid w:val="0081768E"/>
    <w:rsid w:val="008176AF"/>
    <w:rsid w:val="00817C96"/>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72"/>
    <w:rsid w:val="00831844"/>
    <w:rsid w:val="00831A7F"/>
    <w:rsid w:val="00832977"/>
    <w:rsid w:val="0083315C"/>
    <w:rsid w:val="00833ACE"/>
    <w:rsid w:val="00833ADE"/>
    <w:rsid w:val="00833EEB"/>
    <w:rsid w:val="0083414F"/>
    <w:rsid w:val="0083442C"/>
    <w:rsid w:val="008344A7"/>
    <w:rsid w:val="008344BE"/>
    <w:rsid w:val="00834672"/>
    <w:rsid w:val="00834A9E"/>
    <w:rsid w:val="00834B5B"/>
    <w:rsid w:val="00834EE2"/>
    <w:rsid w:val="0083524A"/>
    <w:rsid w:val="008352F4"/>
    <w:rsid w:val="0083542F"/>
    <w:rsid w:val="008355C6"/>
    <w:rsid w:val="0083578D"/>
    <w:rsid w:val="00835AC1"/>
    <w:rsid w:val="008364D3"/>
    <w:rsid w:val="0083684E"/>
    <w:rsid w:val="00836CC0"/>
    <w:rsid w:val="00836EFF"/>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7"/>
    <w:rsid w:val="00843FBC"/>
    <w:rsid w:val="00844375"/>
    <w:rsid w:val="00844DBF"/>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A6C"/>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855"/>
    <w:rsid w:val="00886843"/>
    <w:rsid w:val="008868CE"/>
    <w:rsid w:val="0088697E"/>
    <w:rsid w:val="00886A31"/>
    <w:rsid w:val="00886D16"/>
    <w:rsid w:val="00886FFB"/>
    <w:rsid w:val="00887492"/>
    <w:rsid w:val="008875D9"/>
    <w:rsid w:val="00887606"/>
    <w:rsid w:val="00887DC7"/>
    <w:rsid w:val="00887E04"/>
    <w:rsid w:val="00887E40"/>
    <w:rsid w:val="00887E7A"/>
    <w:rsid w:val="008901F4"/>
    <w:rsid w:val="00890254"/>
    <w:rsid w:val="008908E5"/>
    <w:rsid w:val="00890ABF"/>
    <w:rsid w:val="00890BB5"/>
    <w:rsid w:val="00891AB4"/>
    <w:rsid w:val="00891D0A"/>
    <w:rsid w:val="008924C0"/>
    <w:rsid w:val="008928C8"/>
    <w:rsid w:val="00892EB3"/>
    <w:rsid w:val="00893063"/>
    <w:rsid w:val="00893458"/>
    <w:rsid w:val="008939BB"/>
    <w:rsid w:val="00894061"/>
    <w:rsid w:val="0089517A"/>
    <w:rsid w:val="00895250"/>
    <w:rsid w:val="0089569A"/>
    <w:rsid w:val="008957AF"/>
    <w:rsid w:val="00895AE6"/>
    <w:rsid w:val="0089615C"/>
    <w:rsid w:val="00897289"/>
    <w:rsid w:val="00897852"/>
    <w:rsid w:val="00897B37"/>
    <w:rsid w:val="00897D8B"/>
    <w:rsid w:val="00897FA5"/>
    <w:rsid w:val="008A02FD"/>
    <w:rsid w:val="008A070E"/>
    <w:rsid w:val="008A0CF2"/>
    <w:rsid w:val="008A1111"/>
    <w:rsid w:val="008A113F"/>
    <w:rsid w:val="008A1387"/>
    <w:rsid w:val="008A1BC5"/>
    <w:rsid w:val="008A1F10"/>
    <w:rsid w:val="008A2871"/>
    <w:rsid w:val="008A2922"/>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A7DC3"/>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076E"/>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59E"/>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8C7"/>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E49"/>
    <w:rsid w:val="00901F71"/>
    <w:rsid w:val="0090263B"/>
    <w:rsid w:val="00902664"/>
    <w:rsid w:val="00902A0A"/>
    <w:rsid w:val="00902F09"/>
    <w:rsid w:val="0090367B"/>
    <w:rsid w:val="00903AF3"/>
    <w:rsid w:val="00904630"/>
    <w:rsid w:val="00904896"/>
    <w:rsid w:val="00904EF5"/>
    <w:rsid w:val="00905258"/>
    <w:rsid w:val="009052D4"/>
    <w:rsid w:val="00905499"/>
    <w:rsid w:val="00905510"/>
    <w:rsid w:val="0090592D"/>
    <w:rsid w:val="00905AF7"/>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272"/>
    <w:rsid w:val="00916944"/>
    <w:rsid w:val="00916964"/>
    <w:rsid w:val="00916B5F"/>
    <w:rsid w:val="00916D77"/>
    <w:rsid w:val="00916E60"/>
    <w:rsid w:val="009170C9"/>
    <w:rsid w:val="00917115"/>
    <w:rsid w:val="00920115"/>
    <w:rsid w:val="009207C1"/>
    <w:rsid w:val="00920B6D"/>
    <w:rsid w:val="0092124D"/>
    <w:rsid w:val="00921BBE"/>
    <w:rsid w:val="00921D3B"/>
    <w:rsid w:val="00921FF4"/>
    <w:rsid w:val="00922508"/>
    <w:rsid w:val="009228DA"/>
    <w:rsid w:val="00923205"/>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DB6"/>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59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5ED"/>
    <w:rsid w:val="00941913"/>
    <w:rsid w:val="00941BF4"/>
    <w:rsid w:val="00941EAE"/>
    <w:rsid w:val="00942661"/>
    <w:rsid w:val="00942E39"/>
    <w:rsid w:val="009434A5"/>
    <w:rsid w:val="009435BE"/>
    <w:rsid w:val="009439EA"/>
    <w:rsid w:val="00943A21"/>
    <w:rsid w:val="00943F64"/>
    <w:rsid w:val="00944035"/>
    <w:rsid w:val="00944234"/>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64F"/>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0629"/>
    <w:rsid w:val="0096110A"/>
    <w:rsid w:val="00961385"/>
    <w:rsid w:val="00961A04"/>
    <w:rsid w:val="00961E23"/>
    <w:rsid w:val="0096295B"/>
    <w:rsid w:val="009629D0"/>
    <w:rsid w:val="00962D3B"/>
    <w:rsid w:val="00963078"/>
    <w:rsid w:val="009636FA"/>
    <w:rsid w:val="0096431D"/>
    <w:rsid w:val="00964825"/>
    <w:rsid w:val="00964D76"/>
    <w:rsid w:val="00964F2C"/>
    <w:rsid w:val="00965817"/>
    <w:rsid w:val="00965BF7"/>
    <w:rsid w:val="00965D50"/>
    <w:rsid w:val="009660A5"/>
    <w:rsid w:val="009662CC"/>
    <w:rsid w:val="009665EA"/>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35"/>
    <w:rsid w:val="009818E1"/>
    <w:rsid w:val="0098198D"/>
    <w:rsid w:val="009823AD"/>
    <w:rsid w:val="00982A43"/>
    <w:rsid w:val="00983115"/>
    <w:rsid w:val="00983290"/>
    <w:rsid w:val="0098346A"/>
    <w:rsid w:val="00983647"/>
    <w:rsid w:val="0098396C"/>
    <w:rsid w:val="00983D55"/>
    <w:rsid w:val="00983E31"/>
    <w:rsid w:val="009840D5"/>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29A"/>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1F1"/>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463"/>
    <w:rsid w:val="009A76CF"/>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40A"/>
    <w:rsid w:val="009B7A31"/>
    <w:rsid w:val="009C02F0"/>
    <w:rsid w:val="009C032F"/>
    <w:rsid w:val="009C04F1"/>
    <w:rsid w:val="009C09B0"/>
    <w:rsid w:val="009C09C4"/>
    <w:rsid w:val="009C0A25"/>
    <w:rsid w:val="009C1438"/>
    <w:rsid w:val="009C2AD8"/>
    <w:rsid w:val="009C2E9D"/>
    <w:rsid w:val="009C3001"/>
    <w:rsid w:val="009C3343"/>
    <w:rsid w:val="009C39DC"/>
    <w:rsid w:val="009C3DD3"/>
    <w:rsid w:val="009C4CA6"/>
    <w:rsid w:val="009C5B46"/>
    <w:rsid w:val="009C61E4"/>
    <w:rsid w:val="009C68EA"/>
    <w:rsid w:val="009C7446"/>
    <w:rsid w:val="009C7639"/>
    <w:rsid w:val="009C7949"/>
    <w:rsid w:val="009C7C5D"/>
    <w:rsid w:val="009D0BB8"/>
    <w:rsid w:val="009D12F5"/>
    <w:rsid w:val="009D14E8"/>
    <w:rsid w:val="009D1692"/>
    <w:rsid w:val="009D170D"/>
    <w:rsid w:val="009D1954"/>
    <w:rsid w:val="009D3F93"/>
    <w:rsid w:val="009D4685"/>
    <w:rsid w:val="009D4773"/>
    <w:rsid w:val="009D4819"/>
    <w:rsid w:val="009D49DD"/>
    <w:rsid w:val="009D4FBA"/>
    <w:rsid w:val="009D5592"/>
    <w:rsid w:val="009D5657"/>
    <w:rsid w:val="009D628A"/>
    <w:rsid w:val="009D6450"/>
    <w:rsid w:val="009D67C1"/>
    <w:rsid w:val="009D6CA0"/>
    <w:rsid w:val="009D76F3"/>
    <w:rsid w:val="009E017D"/>
    <w:rsid w:val="009E052E"/>
    <w:rsid w:val="009E0622"/>
    <w:rsid w:val="009E0C62"/>
    <w:rsid w:val="009E0F31"/>
    <w:rsid w:val="009E0FA0"/>
    <w:rsid w:val="009E1F85"/>
    <w:rsid w:val="009E25C3"/>
    <w:rsid w:val="009E288D"/>
    <w:rsid w:val="009E28E2"/>
    <w:rsid w:val="009E2A56"/>
    <w:rsid w:val="009E2F65"/>
    <w:rsid w:val="009E3849"/>
    <w:rsid w:val="009E3FB6"/>
    <w:rsid w:val="009E4374"/>
    <w:rsid w:val="009E46DF"/>
    <w:rsid w:val="009E482C"/>
    <w:rsid w:val="009E4A3F"/>
    <w:rsid w:val="009E4BB9"/>
    <w:rsid w:val="009E4F4F"/>
    <w:rsid w:val="009E50D6"/>
    <w:rsid w:val="009E5CAB"/>
    <w:rsid w:val="009E5D44"/>
    <w:rsid w:val="009E5DE4"/>
    <w:rsid w:val="009E5EA2"/>
    <w:rsid w:val="009E5F98"/>
    <w:rsid w:val="009E6009"/>
    <w:rsid w:val="009E6B0C"/>
    <w:rsid w:val="009E6B82"/>
    <w:rsid w:val="009E785E"/>
    <w:rsid w:val="009E7CC1"/>
    <w:rsid w:val="009E7F1A"/>
    <w:rsid w:val="009F0186"/>
    <w:rsid w:val="009F01EB"/>
    <w:rsid w:val="009F0305"/>
    <w:rsid w:val="009F08BC"/>
    <w:rsid w:val="009F0CE0"/>
    <w:rsid w:val="009F1172"/>
    <w:rsid w:val="009F20B8"/>
    <w:rsid w:val="009F2C1C"/>
    <w:rsid w:val="009F2D26"/>
    <w:rsid w:val="009F32D3"/>
    <w:rsid w:val="009F361B"/>
    <w:rsid w:val="009F3C0A"/>
    <w:rsid w:val="009F3E80"/>
    <w:rsid w:val="009F40E9"/>
    <w:rsid w:val="009F4189"/>
    <w:rsid w:val="009F4653"/>
    <w:rsid w:val="009F4821"/>
    <w:rsid w:val="009F4839"/>
    <w:rsid w:val="009F4AD6"/>
    <w:rsid w:val="009F4D80"/>
    <w:rsid w:val="009F4E3E"/>
    <w:rsid w:val="009F5624"/>
    <w:rsid w:val="009F56FD"/>
    <w:rsid w:val="009F5A5B"/>
    <w:rsid w:val="009F67FB"/>
    <w:rsid w:val="009F6EB8"/>
    <w:rsid w:val="009F6EC8"/>
    <w:rsid w:val="009F7B39"/>
    <w:rsid w:val="009F7CA6"/>
    <w:rsid w:val="009F7E09"/>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74F"/>
    <w:rsid w:val="00A03A63"/>
    <w:rsid w:val="00A04894"/>
    <w:rsid w:val="00A04A03"/>
    <w:rsid w:val="00A04B57"/>
    <w:rsid w:val="00A05052"/>
    <w:rsid w:val="00A051D4"/>
    <w:rsid w:val="00A054D3"/>
    <w:rsid w:val="00A05CD0"/>
    <w:rsid w:val="00A062DC"/>
    <w:rsid w:val="00A068DB"/>
    <w:rsid w:val="00A06B52"/>
    <w:rsid w:val="00A06E5E"/>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997"/>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116"/>
    <w:rsid w:val="00A22856"/>
    <w:rsid w:val="00A22BFD"/>
    <w:rsid w:val="00A230F1"/>
    <w:rsid w:val="00A233A6"/>
    <w:rsid w:val="00A2376B"/>
    <w:rsid w:val="00A2385C"/>
    <w:rsid w:val="00A23DFA"/>
    <w:rsid w:val="00A23EC3"/>
    <w:rsid w:val="00A249C2"/>
    <w:rsid w:val="00A24ACB"/>
    <w:rsid w:val="00A24AF2"/>
    <w:rsid w:val="00A24C03"/>
    <w:rsid w:val="00A24F3E"/>
    <w:rsid w:val="00A25143"/>
    <w:rsid w:val="00A2527E"/>
    <w:rsid w:val="00A256A8"/>
    <w:rsid w:val="00A25706"/>
    <w:rsid w:val="00A257C5"/>
    <w:rsid w:val="00A265E5"/>
    <w:rsid w:val="00A269BC"/>
    <w:rsid w:val="00A26A58"/>
    <w:rsid w:val="00A26E1F"/>
    <w:rsid w:val="00A27297"/>
    <w:rsid w:val="00A2756B"/>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7BF"/>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075D"/>
    <w:rsid w:val="00A8112E"/>
    <w:rsid w:val="00A817F5"/>
    <w:rsid w:val="00A81E94"/>
    <w:rsid w:val="00A81F41"/>
    <w:rsid w:val="00A82BF5"/>
    <w:rsid w:val="00A82DD6"/>
    <w:rsid w:val="00A8307A"/>
    <w:rsid w:val="00A8319A"/>
    <w:rsid w:val="00A83204"/>
    <w:rsid w:val="00A83486"/>
    <w:rsid w:val="00A83547"/>
    <w:rsid w:val="00A83E13"/>
    <w:rsid w:val="00A846AC"/>
    <w:rsid w:val="00A84ACA"/>
    <w:rsid w:val="00A84ACC"/>
    <w:rsid w:val="00A84B6A"/>
    <w:rsid w:val="00A84D4E"/>
    <w:rsid w:val="00A84EDF"/>
    <w:rsid w:val="00A85305"/>
    <w:rsid w:val="00A856B6"/>
    <w:rsid w:val="00A8580A"/>
    <w:rsid w:val="00A85B41"/>
    <w:rsid w:val="00A85ED1"/>
    <w:rsid w:val="00A864B4"/>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F7C"/>
    <w:rsid w:val="00A9509B"/>
    <w:rsid w:val="00A95199"/>
    <w:rsid w:val="00A95425"/>
    <w:rsid w:val="00A957C0"/>
    <w:rsid w:val="00A95AA5"/>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A9C"/>
    <w:rsid w:val="00AA5D76"/>
    <w:rsid w:val="00AA6272"/>
    <w:rsid w:val="00AA6BF6"/>
    <w:rsid w:val="00AA6CD6"/>
    <w:rsid w:val="00AA6DB0"/>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195"/>
    <w:rsid w:val="00AB343D"/>
    <w:rsid w:val="00AB380D"/>
    <w:rsid w:val="00AB38AD"/>
    <w:rsid w:val="00AB3A9C"/>
    <w:rsid w:val="00AB3AFE"/>
    <w:rsid w:val="00AB3C52"/>
    <w:rsid w:val="00AB4277"/>
    <w:rsid w:val="00AB440C"/>
    <w:rsid w:val="00AB46CC"/>
    <w:rsid w:val="00AB4BB1"/>
    <w:rsid w:val="00AB54AD"/>
    <w:rsid w:val="00AB55EE"/>
    <w:rsid w:val="00AB58A4"/>
    <w:rsid w:val="00AB5937"/>
    <w:rsid w:val="00AB5A6C"/>
    <w:rsid w:val="00AB5B6A"/>
    <w:rsid w:val="00AB5BDF"/>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17"/>
    <w:rsid w:val="00AC535A"/>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9E3"/>
    <w:rsid w:val="00AD3A3E"/>
    <w:rsid w:val="00AD3B17"/>
    <w:rsid w:val="00AD3FF6"/>
    <w:rsid w:val="00AD4189"/>
    <w:rsid w:val="00AD4AA0"/>
    <w:rsid w:val="00AD509D"/>
    <w:rsid w:val="00AD5323"/>
    <w:rsid w:val="00AD5633"/>
    <w:rsid w:val="00AD5BC7"/>
    <w:rsid w:val="00AD61F5"/>
    <w:rsid w:val="00AD6597"/>
    <w:rsid w:val="00AD6897"/>
    <w:rsid w:val="00AD6CA1"/>
    <w:rsid w:val="00AD728A"/>
    <w:rsid w:val="00AD7319"/>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41F"/>
    <w:rsid w:val="00AF6951"/>
    <w:rsid w:val="00AF6A0E"/>
    <w:rsid w:val="00AF6BE1"/>
    <w:rsid w:val="00B00086"/>
    <w:rsid w:val="00B002AA"/>
    <w:rsid w:val="00B00394"/>
    <w:rsid w:val="00B00928"/>
    <w:rsid w:val="00B00A9E"/>
    <w:rsid w:val="00B00B6C"/>
    <w:rsid w:val="00B01B6B"/>
    <w:rsid w:val="00B01D5A"/>
    <w:rsid w:val="00B01D5F"/>
    <w:rsid w:val="00B02336"/>
    <w:rsid w:val="00B0236A"/>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5B0"/>
    <w:rsid w:val="00B10623"/>
    <w:rsid w:val="00B10893"/>
    <w:rsid w:val="00B10D1C"/>
    <w:rsid w:val="00B11505"/>
    <w:rsid w:val="00B117C4"/>
    <w:rsid w:val="00B12099"/>
    <w:rsid w:val="00B123F6"/>
    <w:rsid w:val="00B129EA"/>
    <w:rsid w:val="00B12AF6"/>
    <w:rsid w:val="00B12CF4"/>
    <w:rsid w:val="00B12DB6"/>
    <w:rsid w:val="00B133A7"/>
    <w:rsid w:val="00B135C4"/>
    <w:rsid w:val="00B14817"/>
    <w:rsid w:val="00B14C5F"/>
    <w:rsid w:val="00B14D55"/>
    <w:rsid w:val="00B14E97"/>
    <w:rsid w:val="00B150F9"/>
    <w:rsid w:val="00B1565A"/>
    <w:rsid w:val="00B15AFD"/>
    <w:rsid w:val="00B15FDA"/>
    <w:rsid w:val="00B1655D"/>
    <w:rsid w:val="00B16958"/>
    <w:rsid w:val="00B172B6"/>
    <w:rsid w:val="00B172D2"/>
    <w:rsid w:val="00B17AC1"/>
    <w:rsid w:val="00B17DF0"/>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3C0"/>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140"/>
    <w:rsid w:val="00B33D00"/>
    <w:rsid w:val="00B33DB0"/>
    <w:rsid w:val="00B34279"/>
    <w:rsid w:val="00B348A1"/>
    <w:rsid w:val="00B352C7"/>
    <w:rsid w:val="00B352D3"/>
    <w:rsid w:val="00B35672"/>
    <w:rsid w:val="00B35D43"/>
    <w:rsid w:val="00B35D98"/>
    <w:rsid w:val="00B3605F"/>
    <w:rsid w:val="00B3652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760"/>
    <w:rsid w:val="00B43E23"/>
    <w:rsid w:val="00B44690"/>
    <w:rsid w:val="00B450D4"/>
    <w:rsid w:val="00B45230"/>
    <w:rsid w:val="00B461EE"/>
    <w:rsid w:val="00B46399"/>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2D9D"/>
    <w:rsid w:val="00B531C9"/>
    <w:rsid w:val="00B53614"/>
    <w:rsid w:val="00B53BF1"/>
    <w:rsid w:val="00B53C0C"/>
    <w:rsid w:val="00B53E30"/>
    <w:rsid w:val="00B53F47"/>
    <w:rsid w:val="00B53FFA"/>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12EA"/>
    <w:rsid w:val="00B62702"/>
    <w:rsid w:val="00B62801"/>
    <w:rsid w:val="00B6302B"/>
    <w:rsid w:val="00B63756"/>
    <w:rsid w:val="00B63841"/>
    <w:rsid w:val="00B646D2"/>
    <w:rsid w:val="00B64878"/>
    <w:rsid w:val="00B648E2"/>
    <w:rsid w:val="00B65BDC"/>
    <w:rsid w:val="00B66235"/>
    <w:rsid w:val="00B66520"/>
    <w:rsid w:val="00B673F9"/>
    <w:rsid w:val="00B6793B"/>
    <w:rsid w:val="00B67CD7"/>
    <w:rsid w:val="00B67F29"/>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6884"/>
    <w:rsid w:val="00B772AF"/>
    <w:rsid w:val="00B7748C"/>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0515"/>
    <w:rsid w:val="00B91152"/>
    <w:rsid w:val="00B91452"/>
    <w:rsid w:val="00B9173C"/>
    <w:rsid w:val="00B920CE"/>
    <w:rsid w:val="00B924B1"/>
    <w:rsid w:val="00B929B9"/>
    <w:rsid w:val="00B92B34"/>
    <w:rsid w:val="00B93441"/>
    <w:rsid w:val="00B93645"/>
    <w:rsid w:val="00B93A17"/>
    <w:rsid w:val="00B93D3B"/>
    <w:rsid w:val="00B93F04"/>
    <w:rsid w:val="00B942DF"/>
    <w:rsid w:val="00B9450D"/>
    <w:rsid w:val="00B94FD9"/>
    <w:rsid w:val="00B95576"/>
    <w:rsid w:val="00B95C14"/>
    <w:rsid w:val="00B96386"/>
    <w:rsid w:val="00B96849"/>
    <w:rsid w:val="00B96B82"/>
    <w:rsid w:val="00B976CB"/>
    <w:rsid w:val="00B97AA3"/>
    <w:rsid w:val="00B97DD2"/>
    <w:rsid w:val="00BA0542"/>
    <w:rsid w:val="00BA0A62"/>
    <w:rsid w:val="00BA0B10"/>
    <w:rsid w:val="00BA0F56"/>
    <w:rsid w:val="00BA0FB5"/>
    <w:rsid w:val="00BA1076"/>
    <w:rsid w:val="00BA1449"/>
    <w:rsid w:val="00BA1697"/>
    <w:rsid w:val="00BA1A22"/>
    <w:rsid w:val="00BA1ECE"/>
    <w:rsid w:val="00BA1F89"/>
    <w:rsid w:val="00BA20BD"/>
    <w:rsid w:val="00BA2314"/>
    <w:rsid w:val="00BA23AC"/>
    <w:rsid w:val="00BA2874"/>
    <w:rsid w:val="00BA3AC5"/>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B48"/>
    <w:rsid w:val="00BB2E03"/>
    <w:rsid w:val="00BB33DF"/>
    <w:rsid w:val="00BB344D"/>
    <w:rsid w:val="00BB35F7"/>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213"/>
    <w:rsid w:val="00BC0812"/>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7EE"/>
    <w:rsid w:val="00BC5A0B"/>
    <w:rsid w:val="00BC5D79"/>
    <w:rsid w:val="00BC65A3"/>
    <w:rsid w:val="00BC65A9"/>
    <w:rsid w:val="00BC6E36"/>
    <w:rsid w:val="00BC7261"/>
    <w:rsid w:val="00BC74B6"/>
    <w:rsid w:val="00BC7592"/>
    <w:rsid w:val="00BC7595"/>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57"/>
    <w:rsid w:val="00BD34F3"/>
    <w:rsid w:val="00BD3828"/>
    <w:rsid w:val="00BD3F14"/>
    <w:rsid w:val="00BD4318"/>
    <w:rsid w:val="00BD4320"/>
    <w:rsid w:val="00BD43A1"/>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D7FEF"/>
    <w:rsid w:val="00BE111E"/>
    <w:rsid w:val="00BE12CF"/>
    <w:rsid w:val="00BE1A40"/>
    <w:rsid w:val="00BE1CB5"/>
    <w:rsid w:val="00BE204A"/>
    <w:rsid w:val="00BE2064"/>
    <w:rsid w:val="00BE2707"/>
    <w:rsid w:val="00BE33E9"/>
    <w:rsid w:val="00BE3A3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A8B"/>
    <w:rsid w:val="00BF21AF"/>
    <w:rsid w:val="00BF285D"/>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6ACD"/>
    <w:rsid w:val="00BF7CB3"/>
    <w:rsid w:val="00BF7E51"/>
    <w:rsid w:val="00C0009C"/>
    <w:rsid w:val="00C00354"/>
    <w:rsid w:val="00C00DFB"/>
    <w:rsid w:val="00C01206"/>
    <w:rsid w:val="00C01273"/>
    <w:rsid w:val="00C01B69"/>
    <w:rsid w:val="00C01D30"/>
    <w:rsid w:val="00C01E7B"/>
    <w:rsid w:val="00C027B7"/>
    <w:rsid w:val="00C03245"/>
    <w:rsid w:val="00C03FA5"/>
    <w:rsid w:val="00C03FBA"/>
    <w:rsid w:val="00C04138"/>
    <w:rsid w:val="00C049AF"/>
    <w:rsid w:val="00C04FB2"/>
    <w:rsid w:val="00C05AA6"/>
    <w:rsid w:val="00C05C77"/>
    <w:rsid w:val="00C05F1A"/>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742"/>
    <w:rsid w:val="00C15BC5"/>
    <w:rsid w:val="00C15D31"/>
    <w:rsid w:val="00C15D41"/>
    <w:rsid w:val="00C15F36"/>
    <w:rsid w:val="00C15FFC"/>
    <w:rsid w:val="00C1618E"/>
    <w:rsid w:val="00C1627E"/>
    <w:rsid w:val="00C16457"/>
    <w:rsid w:val="00C17C66"/>
    <w:rsid w:val="00C208C7"/>
    <w:rsid w:val="00C2093A"/>
    <w:rsid w:val="00C2098A"/>
    <w:rsid w:val="00C209D6"/>
    <w:rsid w:val="00C210B0"/>
    <w:rsid w:val="00C212F9"/>
    <w:rsid w:val="00C2137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4FD"/>
    <w:rsid w:val="00C27951"/>
    <w:rsid w:val="00C27DC0"/>
    <w:rsid w:val="00C300D9"/>
    <w:rsid w:val="00C30820"/>
    <w:rsid w:val="00C30A00"/>
    <w:rsid w:val="00C31438"/>
    <w:rsid w:val="00C331EF"/>
    <w:rsid w:val="00C332C8"/>
    <w:rsid w:val="00C33797"/>
    <w:rsid w:val="00C33CBD"/>
    <w:rsid w:val="00C33DAF"/>
    <w:rsid w:val="00C33E08"/>
    <w:rsid w:val="00C33F08"/>
    <w:rsid w:val="00C341D4"/>
    <w:rsid w:val="00C3435F"/>
    <w:rsid w:val="00C343CE"/>
    <w:rsid w:val="00C3456A"/>
    <w:rsid w:val="00C34CFE"/>
    <w:rsid w:val="00C3549F"/>
    <w:rsid w:val="00C356D1"/>
    <w:rsid w:val="00C35975"/>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34C4"/>
    <w:rsid w:val="00C6367F"/>
    <w:rsid w:val="00C6389F"/>
    <w:rsid w:val="00C63B35"/>
    <w:rsid w:val="00C63C60"/>
    <w:rsid w:val="00C65145"/>
    <w:rsid w:val="00C65933"/>
    <w:rsid w:val="00C65ABA"/>
    <w:rsid w:val="00C65FCF"/>
    <w:rsid w:val="00C66029"/>
    <w:rsid w:val="00C660C4"/>
    <w:rsid w:val="00C660E8"/>
    <w:rsid w:val="00C660FE"/>
    <w:rsid w:val="00C66DDC"/>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3F47"/>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0C"/>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2FBD"/>
    <w:rsid w:val="00C83067"/>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0F6E"/>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0FB3"/>
    <w:rsid w:val="00CA18E6"/>
    <w:rsid w:val="00CA1933"/>
    <w:rsid w:val="00CA1CC7"/>
    <w:rsid w:val="00CA2F1B"/>
    <w:rsid w:val="00CA32F1"/>
    <w:rsid w:val="00CA3657"/>
    <w:rsid w:val="00CA3A71"/>
    <w:rsid w:val="00CA3CFD"/>
    <w:rsid w:val="00CA4314"/>
    <w:rsid w:val="00CA4454"/>
    <w:rsid w:val="00CA4905"/>
    <w:rsid w:val="00CA4B17"/>
    <w:rsid w:val="00CA4C00"/>
    <w:rsid w:val="00CA4D5C"/>
    <w:rsid w:val="00CA4FF1"/>
    <w:rsid w:val="00CA52C3"/>
    <w:rsid w:val="00CA558F"/>
    <w:rsid w:val="00CA5A17"/>
    <w:rsid w:val="00CA5C84"/>
    <w:rsid w:val="00CA6081"/>
    <w:rsid w:val="00CA672F"/>
    <w:rsid w:val="00CA7939"/>
    <w:rsid w:val="00CA7F67"/>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237"/>
    <w:rsid w:val="00CB6432"/>
    <w:rsid w:val="00CB6B00"/>
    <w:rsid w:val="00CB7165"/>
    <w:rsid w:val="00CC0902"/>
    <w:rsid w:val="00CC0A4D"/>
    <w:rsid w:val="00CC109E"/>
    <w:rsid w:val="00CC1286"/>
    <w:rsid w:val="00CC17F5"/>
    <w:rsid w:val="00CC21D7"/>
    <w:rsid w:val="00CC23FE"/>
    <w:rsid w:val="00CC252D"/>
    <w:rsid w:val="00CC38C6"/>
    <w:rsid w:val="00CC39AE"/>
    <w:rsid w:val="00CC3BCC"/>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9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A48"/>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B7F"/>
    <w:rsid w:val="00D32E45"/>
    <w:rsid w:val="00D3314C"/>
    <w:rsid w:val="00D33947"/>
    <w:rsid w:val="00D33A7B"/>
    <w:rsid w:val="00D33B7E"/>
    <w:rsid w:val="00D33C72"/>
    <w:rsid w:val="00D33CF9"/>
    <w:rsid w:val="00D34025"/>
    <w:rsid w:val="00D34DA6"/>
    <w:rsid w:val="00D350B6"/>
    <w:rsid w:val="00D350D7"/>
    <w:rsid w:val="00D355E0"/>
    <w:rsid w:val="00D35825"/>
    <w:rsid w:val="00D365FA"/>
    <w:rsid w:val="00D3689A"/>
    <w:rsid w:val="00D36B92"/>
    <w:rsid w:val="00D36F4B"/>
    <w:rsid w:val="00D37473"/>
    <w:rsid w:val="00D37BB1"/>
    <w:rsid w:val="00D37CCA"/>
    <w:rsid w:val="00D40962"/>
    <w:rsid w:val="00D40ACB"/>
    <w:rsid w:val="00D40C07"/>
    <w:rsid w:val="00D40F78"/>
    <w:rsid w:val="00D41385"/>
    <w:rsid w:val="00D41992"/>
    <w:rsid w:val="00D41A72"/>
    <w:rsid w:val="00D41ADD"/>
    <w:rsid w:val="00D41F4C"/>
    <w:rsid w:val="00D42380"/>
    <w:rsid w:val="00D42BAB"/>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D0E"/>
    <w:rsid w:val="00D67FBD"/>
    <w:rsid w:val="00D70F22"/>
    <w:rsid w:val="00D70FFA"/>
    <w:rsid w:val="00D711D4"/>
    <w:rsid w:val="00D7156F"/>
    <w:rsid w:val="00D71AEF"/>
    <w:rsid w:val="00D71FA0"/>
    <w:rsid w:val="00D724C9"/>
    <w:rsid w:val="00D72551"/>
    <w:rsid w:val="00D72765"/>
    <w:rsid w:val="00D72AF6"/>
    <w:rsid w:val="00D72D0C"/>
    <w:rsid w:val="00D72E6C"/>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400"/>
    <w:rsid w:val="00D7660A"/>
    <w:rsid w:val="00D766CC"/>
    <w:rsid w:val="00D76EC1"/>
    <w:rsid w:val="00D77342"/>
    <w:rsid w:val="00D7746C"/>
    <w:rsid w:val="00D775A3"/>
    <w:rsid w:val="00D77626"/>
    <w:rsid w:val="00D77E98"/>
    <w:rsid w:val="00D8043E"/>
    <w:rsid w:val="00D804CC"/>
    <w:rsid w:val="00D81B5C"/>
    <w:rsid w:val="00D82882"/>
    <w:rsid w:val="00D828D0"/>
    <w:rsid w:val="00D829D5"/>
    <w:rsid w:val="00D82A8F"/>
    <w:rsid w:val="00D82F37"/>
    <w:rsid w:val="00D842EF"/>
    <w:rsid w:val="00D84E4E"/>
    <w:rsid w:val="00D85396"/>
    <w:rsid w:val="00D85A3B"/>
    <w:rsid w:val="00D85A98"/>
    <w:rsid w:val="00D85AE5"/>
    <w:rsid w:val="00D85CF3"/>
    <w:rsid w:val="00D85F64"/>
    <w:rsid w:val="00D86C3D"/>
    <w:rsid w:val="00D86D2B"/>
    <w:rsid w:val="00D86FFE"/>
    <w:rsid w:val="00D87A5B"/>
    <w:rsid w:val="00D87EC4"/>
    <w:rsid w:val="00D87FA2"/>
    <w:rsid w:val="00D901BA"/>
    <w:rsid w:val="00D90601"/>
    <w:rsid w:val="00D90C84"/>
    <w:rsid w:val="00D90DF8"/>
    <w:rsid w:val="00D90FD5"/>
    <w:rsid w:val="00D90FF3"/>
    <w:rsid w:val="00D910D8"/>
    <w:rsid w:val="00D91513"/>
    <w:rsid w:val="00D91B2E"/>
    <w:rsid w:val="00D91B9B"/>
    <w:rsid w:val="00D91FDD"/>
    <w:rsid w:val="00D924B4"/>
    <w:rsid w:val="00D92A68"/>
    <w:rsid w:val="00D92D27"/>
    <w:rsid w:val="00D92DCD"/>
    <w:rsid w:val="00D92FB6"/>
    <w:rsid w:val="00D93052"/>
    <w:rsid w:val="00D938EA"/>
    <w:rsid w:val="00D943F6"/>
    <w:rsid w:val="00D9444F"/>
    <w:rsid w:val="00D944DC"/>
    <w:rsid w:val="00D94882"/>
    <w:rsid w:val="00D9492F"/>
    <w:rsid w:val="00D94C5B"/>
    <w:rsid w:val="00D94DD4"/>
    <w:rsid w:val="00D950CA"/>
    <w:rsid w:val="00D95561"/>
    <w:rsid w:val="00D958B5"/>
    <w:rsid w:val="00D958F1"/>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4D35"/>
    <w:rsid w:val="00DA5004"/>
    <w:rsid w:val="00DA5D92"/>
    <w:rsid w:val="00DA5EEF"/>
    <w:rsid w:val="00DA6C64"/>
    <w:rsid w:val="00DA709D"/>
    <w:rsid w:val="00DA714E"/>
    <w:rsid w:val="00DA78FD"/>
    <w:rsid w:val="00DB0750"/>
    <w:rsid w:val="00DB0A15"/>
    <w:rsid w:val="00DB0AA4"/>
    <w:rsid w:val="00DB0DF6"/>
    <w:rsid w:val="00DB11CE"/>
    <w:rsid w:val="00DB1797"/>
    <w:rsid w:val="00DB1CCA"/>
    <w:rsid w:val="00DB23DF"/>
    <w:rsid w:val="00DB2EBF"/>
    <w:rsid w:val="00DB2F6D"/>
    <w:rsid w:val="00DB347B"/>
    <w:rsid w:val="00DB3EBA"/>
    <w:rsid w:val="00DB405D"/>
    <w:rsid w:val="00DB41EC"/>
    <w:rsid w:val="00DB4264"/>
    <w:rsid w:val="00DB450D"/>
    <w:rsid w:val="00DB45AA"/>
    <w:rsid w:val="00DB5902"/>
    <w:rsid w:val="00DB5A45"/>
    <w:rsid w:val="00DB5B6C"/>
    <w:rsid w:val="00DB5BEF"/>
    <w:rsid w:val="00DB5CFF"/>
    <w:rsid w:val="00DB5E8D"/>
    <w:rsid w:val="00DB6115"/>
    <w:rsid w:val="00DB6129"/>
    <w:rsid w:val="00DB62A4"/>
    <w:rsid w:val="00DB67F8"/>
    <w:rsid w:val="00DB68E3"/>
    <w:rsid w:val="00DB76FC"/>
    <w:rsid w:val="00DB774D"/>
    <w:rsid w:val="00DB79DE"/>
    <w:rsid w:val="00DB7D11"/>
    <w:rsid w:val="00DB7DED"/>
    <w:rsid w:val="00DC0032"/>
    <w:rsid w:val="00DC04C5"/>
    <w:rsid w:val="00DC0C04"/>
    <w:rsid w:val="00DC13B4"/>
    <w:rsid w:val="00DC1A3C"/>
    <w:rsid w:val="00DC21E8"/>
    <w:rsid w:val="00DC26A9"/>
    <w:rsid w:val="00DC2BBF"/>
    <w:rsid w:val="00DC2EBC"/>
    <w:rsid w:val="00DC34DB"/>
    <w:rsid w:val="00DC4FD3"/>
    <w:rsid w:val="00DC5280"/>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B03"/>
    <w:rsid w:val="00DE0D2C"/>
    <w:rsid w:val="00DE119A"/>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55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4ECC"/>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4BF7"/>
    <w:rsid w:val="00E0511C"/>
    <w:rsid w:val="00E05645"/>
    <w:rsid w:val="00E057B1"/>
    <w:rsid w:val="00E05B46"/>
    <w:rsid w:val="00E067B9"/>
    <w:rsid w:val="00E069BD"/>
    <w:rsid w:val="00E06B36"/>
    <w:rsid w:val="00E06D9F"/>
    <w:rsid w:val="00E06F50"/>
    <w:rsid w:val="00E074B1"/>
    <w:rsid w:val="00E076F5"/>
    <w:rsid w:val="00E07850"/>
    <w:rsid w:val="00E07A7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3AE0"/>
    <w:rsid w:val="00E146EC"/>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11"/>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0EF4"/>
    <w:rsid w:val="00E3129F"/>
    <w:rsid w:val="00E317E6"/>
    <w:rsid w:val="00E326C0"/>
    <w:rsid w:val="00E32AF2"/>
    <w:rsid w:val="00E32E30"/>
    <w:rsid w:val="00E33076"/>
    <w:rsid w:val="00E333F8"/>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5E7"/>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18F"/>
    <w:rsid w:val="00E54417"/>
    <w:rsid w:val="00E54431"/>
    <w:rsid w:val="00E54679"/>
    <w:rsid w:val="00E548B3"/>
    <w:rsid w:val="00E5521E"/>
    <w:rsid w:val="00E556AD"/>
    <w:rsid w:val="00E55A42"/>
    <w:rsid w:val="00E55DCB"/>
    <w:rsid w:val="00E56878"/>
    <w:rsid w:val="00E56BA0"/>
    <w:rsid w:val="00E56EC4"/>
    <w:rsid w:val="00E57890"/>
    <w:rsid w:val="00E57A1B"/>
    <w:rsid w:val="00E57C4B"/>
    <w:rsid w:val="00E57DC5"/>
    <w:rsid w:val="00E600C9"/>
    <w:rsid w:val="00E60F0D"/>
    <w:rsid w:val="00E60F85"/>
    <w:rsid w:val="00E610B1"/>
    <w:rsid w:val="00E613B5"/>
    <w:rsid w:val="00E61843"/>
    <w:rsid w:val="00E6189A"/>
    <w:rsid w:val="00E627D9"/>
    <w:rsid w:val="00E62DB1"/>
    <w:rsid w:val="00E6377B"/>
    <w:rsid w:val="00E63920"/>
    <w:rsid w:val="00E63CCA"/>
    <w:rsid w:val="00E63CE4"/>
    <w:rsid w:val="00E63D6D"/>
    <w:rsid w:val="00E63EEE"/>
    <w:rsid w:val="00E640A1"/>
    <w:rsid w:val="00E659B8"/>
    <w:rsid w:val="00E65BB7"/>
    <w:rsid w:val="00E6669D"/>
    <w:rsid w:val="00E672A8"/>
    <w:rsid w:val="00E67A7C"/>
    <w:rsid w:val="00E67B44"/>
    <w:rsid w:val="00E67FAC"/>
    <w:rsid w:val="00E709C2"/>
    <w:rsid w:val="00E70BDC"/>
    <w:rsid w:val="00E70F17"/>
    <w:rsid w:val="00E70F1A"/>
    <w:rsid w:val="00E71051"/>
    <w:rsid w:val="00E7138B"/>
    <w:rsid w:val="00E71B36"/>
    <w:rsid w:val="00E72ACE"/>
    <w:rsid w:val="00E7303C"/>
    <w:rsid w:val="00E73955"/>
    <w:rsid w:val="00E73A37"/>
    <w:rsid w:val="00E73D97"/>
    <w:rsid w:val="00E7406A"/>
    <w:rsid w:val="00E742F5"/>
    <w:rsid w:val="00E74403"/>
    <w:rsid w:val="00E7470D"/>
    <w:rsid w:val="00E75165"/>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62B"/>
    <w:rsid w:val="00E9593E"/>
    <w:rsid w:val="00E95F84"/>
    <w:rsid w:val="00E965F4"/>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3EDD"/>
    <w:rsid w:val="00EC41B4"/>
    <w:rsid w:val="00EC4B11"/>
    <w:rsid w:val="00EC5D67"/>
    <w:rsid w:val="00EC6DE1"/>
    <w:rsid w:val="00EC7DA4"/>
    <w:rsid w:val="00EC7EEC"/>
    <w:rsid w:val="00ED0B74"/>
    <w:rsid w:val="00ED0CEF"/>
    <w:rsid w:val="00ED13B0"/>
    <w:rsid w:val="00ED197F"/>
    <w:rsid w:val="00ED1AE3"/>
    <w:rsid w:val="00ED1C46"/>
    <w:rsid w:val="00ED1E79"/>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834"/>
    <w:rsid w:val="00ED6AA4"/>
    <w:rsid w:val="00ED6BFB"/>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5C13"/>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5B2"/>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C1A"/>
    <w:rsid w:val="00F24D70"/>
    <w:rsid w:val="00F24E82"/>
    <w:rsid w:val="00F25097"/>
    <w:rsid w:val="00F253C5"/>
    <w:rsid w:val="00F255B8"/>
    <w:rsid w:val="00F256A5"/>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397B"/>
    <w:rsid w:val="00F33FAD"/>
    <w:rsid w:val="00F34185"/>
    <w:rsid w:val="00F341B4"/>
    <w:rsid w:val="00F349C7"/>
    <w:rsid w:val="00F35007"/>
    <w:rsid w:val="00F350A1"/>
    <w:rsid w:val="00F35484"/>
    <w:rsid w:val="00F35805"/>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2ED6"/>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425"/>
    <w:rsid w:val="00F4660A"/>
    <w:rsid w:val="00F467A1"/>
    <w:rsid w:val="00F467ED"/>
    <w:rsid w:val="00F4692E"/>
    <w:rsid w:val="00F469A1"/>
    <w:rsid w:val="00F473B7"/>
    <w:rsid w:val="00F47AF1"/>
    <w:rsid w:val="00F47EC8"/>
    <w:rsid w:val="00F50115"/>
    <w:rsid w:val="00F504EA"/>
    <w:rsid w:val="00F508F2"/>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03A"/>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C5B"/>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B89"/>
    <w:rsid w:val="00F64E5A"/>
    <w:rsid w:val="00F64F50"/>
    <w:rsid w:val="00F6517D"/>
    <w:rsid w:val="00F65B9E"/>
    <w:rsid w:val="00F65C81"/>
    <w:rsid w:val="00F65F39"/>
    <w:rsid w:val="00F6657E"/>
    <w:rsid w:val="00F66613"/>
    <w:rsid w:val="00F67020"/>
    <w:rsid w:val="00F671A7"/>
    <w:rsid w:val="00F67389"/>
    <w:rsid w:val="00F6776B"/>
    <w:rsid w:val="00F67A37"/>
    <w:rsid w:val="00F67E73"/>
    <w:rsid w:val="00F70EE2"/>
    <w:rsid w:val="00F71303"/>
    <w:rsid w:val="00F714BB"/>
    <w:rsid w:val="00F715BC"/>
    <w:rsid w:val="00F715C8"/>
    <w:rsid w:val="00F71F2F"/>
    <w:rsid w:val="00F72551"/>
    <w:rsid w:val="00F72590"/>
    <w:rsid w:val="00F73B4F"/>
    <w:rsid w:val="00F741BA"/>
    <w:rsid w:val="00F74753"/>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3BF"/>
    <w:rsid w:val="00F87460"/>
    <w:rsid w:val="00F87675"/>
    <w:rsid w:val="00F87E25"/>
    <w:rsid w:val="00F909FE"/>
    <w:rsid w:val="00F91BAB"/>
    <w:rsid w:val="00F91E3D"/>
    <w:rsid w:val="00F92240"/>
    <w:rsid w:val="00F92460"/>
    <w:rsid w:val="00F92C57"/>
    <w:rsid w:val="00F92E67"/>
    <w:rsid w:val="00F931D6"/>
    <w:rsid w:val="00F9344F"/>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3FD"/>
    <w:rsid w:val="00FA2A6F"/>
    <w:rsid w:val="00FA308B"/>
    <w:rsid w:val="00FA4511"/>
    <w:rsid w:val="00FA55DC"/>
    <w:rsid w:val="00FA5984"/>
    <w:rsid w:val="00FA5A2D"/>
    <w:rsid w:val="00FA6B57"/>
    <w:rsid w:val="00FA7068"/>
    <w:rsid w:val="00FA7136"/>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3F26"/>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6E47"/>
    <w:rsid w:val="00FC75A8"/>
    <w:rsid w:val="00FC78E7"/>
    <w:rsid w:val="00FD02A0"/>
    <w:rsid w:val="00FD0390"/>
    <w:rsid w:val="00FD04D8"/>
    <w:rsid w:val="00FD0796"/>
    <w:rsid w:val="00FD0F95"/>
    <w:rsid w:val="00FD153E"/>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563"/>
    <w:rsid w:val="00FF0626"/>
    <w:rsid w:val="00FF0668"/>
    <w:rsid w:val="00FF13A0"/>
    <w:rsid w:val="00FF1626"/>
    <w:rsid w:val="00FF1705"/>
    <w:rsid w:val="00FF1927"/>
    <w:rsid w:val="00FF1AF2"/>
    <w:rsid w:val="00FF212A"/>
    <w:rsid w:val="00FF3457"/>
    <w:rsid w:val="00FF3F0E"/>
    <w:rsid w:val="00FF45AF"/>
    <w:rsid w:val="00FF468D"/>
    <w:rsid w:val="00FF5B9E"/>
    <w:rsid w:val="00FF6064"/>
    <w:rsid w:val="00FF6319"/>
    <w:rsid w:val="00FF69A0"/>
    <w:rsid w:val="00FF72DA"/>
    <w:rsid w:val="00FF7577"/>
    <w:rsid w:val="00FF78F3"/>
    <w:rsid w:val="213C94E9"/>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5E484D"/>
  <w15:docId w15:val="{3EB71D94-4469-47C6-B138-14E7A771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387E"/>
    <w:pPr>
      <w:spacing w:after="0" w:line="240" w:lineRule="auto"/>
    </w:pPr>
    <w:rPr>
      <w:rFonts w:eastAsia="Times New Roman"/>
      <w:sz w:val="24"/>
      <w:szCs w:val="24"/>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MS Mincho"/>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MS Mincho"/>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80"/>
    </w:pPr>
    <w:rPr>
      <w:rFonts w:eastAsia="MS Mincho"/>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eastAsia="MS Mincho"/>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rPr>
  </w:style>
  <w:style w:type="paragraph" w:styleId="Index1">
    <w:name w:val="index 1"/>
    <w:basedOn w:val="Normal"/>
    <w:next w:val="Normal"/>
    <w:semiHidden/>
    <w:qFormat/>
    <w:pPr>
      <w:keepLines/>
    </w:pPr>
    <w:rPr>
      <w:rFonts w:eastAsia="MS Mincho"/>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eastAsia="MS Mincho"/>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eastAsia="MS Mincho"/>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eastAsia="MS Mincho"/>
      <w:sz w:val="20"/>
      <w:szCs w:val="20"/>
      <w:lang w:val="en-GB" w:eastAsia="en-US"/>
    </w:rPr>
  </w:style>
  <w:style w:type="paragraph" w:customStyle="1" w:styleId="FP">
    <w:name w:val="FP"/>
    <w:basedOn w:val="Normal"/>
    <w:qFormat/>
    <w:rPr>
      <w:rFonts w:eastAsia="MS Mincho"/>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eastAsia="MS Mincho"/>
      <w:sz w:val="20"/>
      <w:szCs w:val="20"/>
      <w:lang w:val="en-GB" w:eastAsia="en-US"/>
    </w:rPr>
  </w:style>
  <w:style w:type="paragraph" w:customStyle="1" w:styleId="INDENT2">
    <w:name w:val="INDENT2"/>
    <w:basedOn w:val="Normal"/>
    <w:qFormat/>
    <w:pPr>
      <w:spacing w:after="180"/>
      <w:ind w:left="1135" w:hanging="284"/>
    </w:pPr>
    <w:rPr>
      <w:rFonts w:eastAsia="MS Mincho"/>
      <w:sz w:val="20"/>
      <w:szCs w:val="20"/>
      <w:lang w:val="en-GB" w:eastAsia="en-US"/>
    </w:rPr>
  </w:style>
  <w:style w:type="paragraph" w:customStyle="1" w:styleId="INDENT3">
    <w:name w:val="INDENT3"/>
    <w:basedOn w:val="Normal"/>
    <w:qFormat/>
    <w:pPr>
      <w:spacing w:after="180"/>
      <w:ind w:left="1701" w:hanging="567"/>
    </w:pPr>
    <w:rPr>
      <w:rFonts w:eastAsia="MS Mincho"/>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qFormat/>
    <w:pPr>
      <w:keepNext/>
      <w:keepLines/>
      <w:spacing w:after="180"/>
    </w:pPr>
    <w:rPr>
      <w:rFonts w:eastAsia="MS Mincho"/>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eastAsia="MS Mincho"/>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eastAsia="MS Mincho"/>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eastAsia="MS Mincho"/>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numbered,Paragraphe de liste1,Bulletr List Paragraph,列出段落1,Bullet List,FooterText,List Paragraph1,List Paragraph2,List Paragraph21,List Paragraph11,Parágrafo da Lista1,Párrafo de lista1,リスト段落1,リスト段落"/>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numbered Char,Paragraphe de liste1 Char,Bulletr List Paragraph Char,列出段落1 Char,Bullet List Char,FooterText Char,List Paragraph1 Char,List Paragraph2 Char"/>
    <w:link w:val="ListParagraph"/>
    <w:uiPriority w:val="34"/>
    <w:qFormat/>
    <w:locked/>
    <w:rPr>
      <w:rFonts w:asciiTheme="minorHAnsi" w:eastAsia="SimSun" w:hAnsiTheme="minorHAnsi"/>
      <w:sz w:val="24"/>
      <w:szCs w:val="24"/>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eastAsia="PMingLiU"/>
      <w:b/>
      <w:szCs w:val="20"/>
      <w:lang w:val="en-GB"/>
    </w:rPr>
  </w:style>
  <w:style w:type="paragraph" w:customStyle="1" w:styleId="3GPPHeaderArial">
    <w:name w:val="3GPP_Header + Arial"/>
    <w:basedOn w:val="Normal"/>
    <w:rPr>
      <w:rFonts w:ascii="Arial" w:eastAsia="PMingLiU" w:hAnsi="Arial" w:cs="Arial"/>
    </w:rPr>
  </w:style>
  <w:style w:type="paragraph" w:customStyle="1" w:styleId="Agreement">
    <w:name w:val="Agreement"/>
    <w:basedOn w:val="Normal"/>
    <w:next w:val="Doc-text2"/>
    <w:qFormat/>
    <w:pPr>
      <w:numPr>
        <w:numId w:val="5"/>
      </w:numPr>
      <w:spacing w:before="60"/>
    </w:pPr>
    <w:rPr>
      <w:rFonts w:ascii="Arial" w:eastAsia="MS Mincho" w:hAnsi="Arial"/>
      <w:b/>
      <w:sz w:val="20"/>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lang w:val="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SimSun"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SimSun" w:hAnsi="Arial" w:cs="Arial"/>
      <w:sz w:val="20"/>
      <w:szCs w:val="20"/>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 w:type="paragraph" w:styleId="Revision">
    <w:name w:val="Revision"/>
    <w:hidden/>
    <w:uiPriority w:val="99"/>
    <w:semiHidden/>
    <w:rsid w:val="00003399"/>
    <w:pPr>
      <w:spacing w:after="0" w:line="240" w:lineRule="auto"/>
    </w:pPr>
    <w:rPr>
      <w:rFonts w:eastAsia="Times New Roman"/>
      <w:sz w:val="24"/>
      <w:szCs w:val="24"/>
    </w:rPr>
  </w:style>
  <w:style w:type="character" w:customStyle="1" w:styleId="hscoswrapper">
    <w:name w:val="hs_cos_wrapper"/>
    <w:basedOn w:val="DefaultParagraphFont"/>
    <w:rsid w:val="003E6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82472">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47350758">
      <w:bodyDiv w:val="1"/>
      <w:marLeft w:val="0"/>
      <w:marRight w:val="0"/>
      <w:marTop w:val="0"/>
      <w:marBottom w:val="0"/>
      <w:divBdr>
        <w:top w:val="none" w:sz="0" w:space="0" w:color="auto"/>
        <w:left w:val="none" w:sz="0" w:space="0" w:color="auto"/>
        <w:bottom w:val="none" w:sz="0" w:space="0" w:color="auto"/>
        <w:right w:val="none" w:sz="0" w:space="0" w:color="auto"/>
      </w:divBdr>
      <w:divsChild>
        <w:div w:id="745961442">
          <w:marLeft w:val="1166"/>
          <w:marRight w:val="0"/>
          <w:marTop w:val="0"/>
          <w:marBottom w:val="0"/>
          <w:divBdr>
            <w:top w:val="none" w:sz="0" w:space="0" w:color="auto"/>
            <w:left w:val="none" w:sz="0" w:space="0" w:color="auto"/>
            <w:bottom w:val="none" w:sz="0" w:space="0" w:color="auto"/>
            <w:right w:val="none" w:sz="0" w:space="0" w:color="auto"/>
          </w:divBdr>
        </w:div>
        <w:div w:id="1363094262">
          <w:marLeft w:val="1886"/>
          <w:marRight w:val="0"/>
          <w:marTop w:val="0"/>
          <w:marBottom w:val="0"/>
          <w:divBdr>
            <w:top w:val="none" w:sz="0" w:space="0" w:color="auto"/>
            <w:left w:val="none" w:sz="0" w:space="0" w:color="auto"/>
            <w:bottom w:val="none" w:sz="0" w:space="0" w:color="auto"/>
            <w:right w:val="none" w:sz="0" w:space="0" w:color="auto"/>
          </w:divBdr>
        </w:div>
        <w:div w:id="1120149096">
          <w:marLeft w:val="1166"/>
          <w:marRight w:val="0"/>
          <w:marTop w:val="0"/>
          <w:marBottom w:val="0"/>
          <w:divBdr>
            <w:top w:val="none" w:sz="0" w:space="0" w:color="auto"/>
            <w:left w:val="none" w:sz="0" w:space="0" w:color="auto"/>
            <w:bottom w:val="none" w:sz="0" w:space="0" w:color="auto"/>
            <w:right w:val="none" w:sz="0" w:space="0" w:color="auto"/>
          </w:divBdr>
        </w:div>
        <w:div w:id="1972517659">
          <w:marLeft w:val="1886"/>
          <w:marRight w:val="0"/>
          <w:marTop w:val="0"/>
          <w:marBottom w:val="0"/>
          <w:divBdr>
            <w:top w:val="none" w:sz="0" w:space="0" w:color="auto"/>
            <w:left w:val="none" w:sz="0" w:space="0" w:color="auto"/>
            <w:bottom w:val="none" w:sz="0" w:space="0" w:color="auto"/>
            <w:right w:val="none" w:sz="0" w:space="0" w:color="auto"/>
          </w:divBdr>
        </w:div>
        <w:div w:id="1168054257">
          <w:marLeft w:val="1166"/>
          <w:marRight w:val="0"/>
          <w:marTop w:val="0"/>
          <w:marBottom w:val="0"/>
          <w:divBdr>
            <w:top w:val="none" w:sz="0" w:space="0" w:color="auto"/>
            <w:left w:val="none" w:sz="0" w:space="0" w:color="auto"/>
            <w:bottom w:val="none" w:sz="0" w:space="0" w:color="auto"/>
            <w:right w:val="none" w:sz="0" w:space="0" w:color="auto"/>
          </w:divBdr>
        </w:div>
        <w:div w:id="502941711">
          <w:marLeft w:val="1886"/>
          <w:marRight w:val="0"/>
          <w:marTop w:val="0"/>
          <w:marBottom w:val="0"/>
          <w:divBdr>
            <w:top w:val="none" w:sz="0" w:space="0" w:color="auto"/>
            <w:left w:val="none" w:sz="0" w:space="0" w:color="auto"/>
            <w:bottom w:val="none" w:sz="0" w:space="0" w:color="auto"/>
            <w:right w:val="none" w:sz="0" w:space="0" w:color="auto"/>
          </w:divBdr>
        </w:div>
        <w:div w:id="619724766">
          <w:marLeft w:val="1886"/>
          <w:marRight w:val="0"/>
          <w:marTop w:val="0"/>
          <w:marBottom w:val="0"/>
          <w:divBdr>
            <w:top w:val="none" w:sz="0" w:space="0" w:color="auto"/>
            <w:left w:val="none" w:sz="0" w:space="0" w:color="auto"/>
            <w:bottom w:val="none" w:sz="0" w:space="0" w:color="auto"/>
            <w:right w:val="none" w:sz="0" w:space="0" w:color="auto"/>
          </w:divBdr>
        </w:div>
        <w:div w:id="1406534027">
          <w:marLeft w:val="1166"/>
          <w:marRight w:val="0"/>
          <w:marTop w:val="0"/>
          <w:marBottom w:val="0"/>
          <w:divBdr>
            <w:top w:val="none" w:sz="0" w:space="0" w:color="auto"/>
            <w:left w:val="none" w:sz="0" w:space="0" w:color="auto"/>
            <w:bottom w:val="none" w:sz="0" w:space="0" w:color="auto"/>
            <w:right w:val="none" w:sz="0" w:space="0" w:color="auto"/>
          </w:divBdr>
        </w:div>
        <w:div w:id="1800880039">
          <w:marLeft w:val="1166"/>
          <w:marRight w:val="0"/>
          <w:marTop w:val="0"/>
          <w:marBottom w:val="0"/>
          <w:divBdr>
            <w:top w:val="none" w:sz="0" w:space="0" w:color="auto"/>
            <w:left w:val="none" w:sz="0" w:space="0" w:color="auto"/>
            <w:bottom w:val="none" w:sz="0" w:space="0" w:color="auto"/>
            <w:right w:val="none" w:sz="0" w:space="0" w:color="auto"/>
          </w:divBdr>
        </w:div>
      </w:divsChild>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319310453">
      <w:bodyDiv w:val="1"/>
      <w:marLeft w:val="0"/>
      <w:marRight w:val="0"/>
      <w:marTop w:val="0"/>
      <w:marBottom w:val="0"/>
      <w:divBdr>
        <w:top w:val="none" w:sz="0" w:space="0" w:color="auto"/>
        <w:left w:val="none" w:sz="0" w:space="0" w:color="auto"/>
        <w:bottom w:val="none" w:sz="0" w:space="0" w:color="auto"/>
        <w:right w:val="none" w:sz="0" w:space="0" w:color="auto"/>
      </w:divBdr>
    </w:div>
    <w:div w:id="973871871">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1547837173">
      <w:bodyDiv w:val="1"/>
      <w:marLeft w:val="0"/>
      <w:marRight w:val="0"/>
      <w:marTop w:val="0"/>
      <w:marBottom w:val="0"/>
      <w:divBdr>
        <w:top w:val="none" w:sz="0" w:space="0" w:color="auto"/>
        <w:left w:val="none" w:sz="0" w:space="0" w:color="auto"/>
        <w:bottom w:val="none" w:sz="0" w:space="0" w:color="auto"/>
        <w:right w:val="none" w:sz="0" w:space="0" w:color="auto"/>
      </w:divBdr>
      <w:divsChild>
        <w:div w:id="2001305362">
          <w:marLeft w:val="547"/>
          <w:marRight w:val="0"/>
          <w:marTop w:val="0"/>
          <w:marBottom w:val="0"/>
          <w:divBdr>
            <w:top w:val="none" w:sz="0" w:space="0" w:color="auto"/>
            <w:left w:val="none" w:sz="0" w:space="0" w:color="auto"/>
            <w:bottom w:val="none" w:sz="0" w:space="0" w:color="auto"/>
            <w:right w:val="none" w:sz="0" w:space="0" w:color="auto"/>
          </w:divBdr>
        </w:div>
        <w:div w:id="660891841">
          <w:marLeft w:val="1166"/>
          <w:marRight w:val="0"/>
          <w:marTop w:val="0"/>
          <w:marBottom w:val="0"/>
          <w:divBdr>
            <w:top w:val="none" w:sz="0" w:space="0" w:color="auto"/>
            <w:left w:val="none" w:sz="0" w:space="0" w:color="auto"/>
            <w:bottom w:val="none" w:sz="0" w:space="0" w:color="auto"/>
            <w:right w:val="none" w:sz="0" w:space="0" w:color="auto"/>
          </w:divBdr>
        </w:div>
        <w:div w:id="759716052">
          <w:marLeft w:val="547"/>
          <w:marRight w:val="0"/>
          <w:marTop w:val="0"/>
          <w:marBottom w:val="0"/>
          <w:divBdr>
            <w:top w:val="none" w:sz="0" w:space="0" w:color="auto"/>
            <w:left w:val="none" w:sz="0" w:space="0" w:color="auto"/>
            <w:bottom w:val="none" w:sz="0" w:space="0" w:color="auto"/>
            <w:right w:val="none" w:sz="0" w:space="0" w:color="auto"/>
          </w:divBdr>
        </w:div>
        <w:div w:id="64764087">
          <w:marLeft w:val="259"/>
          <w:marRight w:val="0"/>
          <w:marTop w:val="0"/>
          <w:marBottom w:val="0"/>
          <w:divBdr>
            <w:top w:val="none" w:sz="0" w:space="0" w:color="auto"/>
            <w:left w:val="none" w:sz="0" w:space="0" w:color="auto"/>
            <w:bottom w:val="none" w:sz="0" w:space="0" w:color="auto"/>
            <w:right w:val="none" w:sz="0" w:space="0" w:color="auto"/>
          </w:divBdr>
        </w:div>
      </w:divsChild>
    </w:div>
    <w:div w:id="1802648949">
      <w:bodyDiv w:val="1"/>
      <w:marLeft w:val="0"/>
      <w:marRight w:val="0"/>
      <w:marTop w:val="0"/>
      <w:marBottom w:val="0"/>
      <w:divBdr>
        <w:top w:val="none" w:sz="0" w:space="0" w:color="auto"/>
        <w:left w:val="none" w:sz="0" w:space="0" w:color="auto"/>
        <w:bottom w:val="none" w:sz="0" w:space="0" w:color="auto"/>
        <w:right w:val="none" w:sz="0" w:space="0" w:color="auto"/>
      </w:divBdr>
      <w:divsChild>
        <w:div w:id="1289237590">
          <w:marLeft w:val="0"/>
          <w:marRight w:val="0"/>
          <w:marTop w:val="0"/>
          <w:marBottom w:val="0"/>
          <w:divBdr>
            <w:top w:val="none" w:sz="0" w:space="0" w:color="auto"/>
            <w:left w:val="none" w:sz="0" w:space="0" w:color="auto"/>
            <w:bottom w:val="none" w:sz="0" w:space="0" w:color="auto"/>
            <w:right w:val="none" w:sz="0" w:space="0" w:color="auto"/>
          </w:divBdr>
          <w:divsChild>
            <w:div w:id="2007588159">
              <w:marLeft w:val="0"/>
              <w:marRight w:val="0"/>
              <w:marTop w:val="0"/>
              <w:marBottom w:val="0"/>
              <w:divBdr>
                <w:top w:val="none" w:sz="0" w:space="0" w:color="auto"/>
                <w:left w:val="none" w:sz="0" w:space="0" w:color="auto"/>
                <w:bottom w:val="none" w:sz="0" w:space="0" w:color="auto"/>
                <w:right w:val="none" w:sz="0" w:space="0" w:color="auto"/>
              </w:divBdr>
              <w:divsChild>
                <w:div w:id="31348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171530">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64213264">
      <w:bodyDiv w:val="1"/>
      <w:marLeft w:val="0"/>
      <w:marRight w:val="0"/>
      <w:marTop w:val="0"/>
      <w:marBottom w:val="0"/>
      <w:divBdr>
        <w:top w:val="none" w:sz="0" w:space="0" w:color="auto"/>
        <w:left w:val="none" w:sz="0" w:space="0" w:color="auto"/>
        <w:bottom w:val="none" w:sz="0" w:space="0" w:color="auto"/>
        <w:right w:val="none" w:sz="0" w:space="0" w:color="auto"/>
      </w:divBdr>
      <w:divsChild>
        <w:div w:id="1383020988">
          <w:marLeft w:val="1166"/>
          <w:marRight w:val="0"/>
          <w:marTop w:val="0"/>
          <w:marBottom w:val="0"/>
          <w:divBdr>
            <w:top w:val="none" w:sz="0" w:space="0" w:color="auto"/>
            <w:left w:val="none" w:sz="0" w:space="0" w:color="auto"/>
            <w:bottom w:val="none" w:sz="0" w:space="0" w:color="auto"/>
            <w:right w:val="none" w:sz="0" w:space="0" w:color="auto"/>
          </w:divBdr>
        </w:div>
        <w:div w:id="360402157">
          <w:marLeft w:val="1166"/>
          <w:marRight w:val="0"/>
          <w:marTop w:val="0"/>
          <w:marBottom w:val="0"/>
          <w:divBdr>
            <w:top w:val="none" w:sz="0" w:space="0" w:color="auto"/>
            <w:left w:val="none" w:sz="0" w:space="0" w:color="auto"/>
            <w:bottom w:val="none" w:sz="0" w:space="0" w:color="auto"/>
            <w:right w:val="none" w:sz="0" w:space="0" w:color="auto"/>
          </w:divBdr>
        </w:div>
        <w:div w:id="470947738">
          <w:marLeft w:val="547"/>
          <w:marRight w:val="0"/>
          <w:marTop w:val="0"/>
          <w:marBottom w:val="0"/>
          <w:divBdr>
            <w:top w:val="none" w:sz="0" w:space="0" w:color="auto"/>
            <w:left w:val="none" w:sz="0" w:space="0" w:color="auto"/>
            <w:bottom w:val="none" w:sz="0" w:space="0" w:color="auto"/>
            <w:right w:val="none" w:sz="0" w:space="0" w:color="auto"/>
          </w:divBdr>
        </w:div>
      </w:divsChild>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1" ma:contentTypeDescription="Create a new document." ma:contentTypeScope="" ma:versionID="c6cac73065e7698e727601e922ef0c74">
  <xsd:schema xmlns:xsd="http://www.w3.org/2001/XMLSchema" xmlns:xs="http://www.w3.org/2001/XMLSchema" xmlns:p="http://schemas.microsoft.com/office/2006/metadata/properties" xmlns:ns2="42a7a364-d442-4b4e-9d25-37106f32e136" targetNamespace="http://schemas.microsoft.com/office/2006/metadata/properties" ma:root="true" ma:fieldsID="e3d993650d797fec0369df05133552db" ns2:_="">
    <xsd:import namespace="42a7a364-d442-4b4e-9d25-37106f32e1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e40374fb-a6cc-4854-989f-c1d94a7967ee" ContentTypeId="0x01" PreviousValue="false"/>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121446C-DA59-4616-B7DF-4932179DA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235E9C-82B7-4FFF-A684-5672DFC90B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4.xml><?xml version="1.0" encoding="utf-8"?>
<ds:datastoreItem xmlns:ds="http://schemas.openxmlformats.org/officeDocument/2006/customXml" ds:itemID="{AD9A1ACF-E27E-4917-ADBC-60DDC340FBFF}">
  <ds:schemaRefs>
    <ds:schemaRef ds:uri="http://schemas.openxmlformats.org/officeDocument/2006/bibliography"/>
  </ds:schemaRefs>
</ds:datastoreItem>
</file>

<file path=customXml/itemProps5.xml><?xml version="1.0" encoding="utf-8"?>
<ds:datastoreItem xmlns:ds="http://schemas.openxmlformats.org/officeDocument/2006/customXml" ds:itemID="{CDAD9641-9C97-48D6-84BA-66A3C5DE6AFC}">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186</TotalTime>
  <Pages>5</Pages>
  <Words>1553</Words>
  <Characters>8854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jesus.gonzalez.tejeria@philips.com</dc:creator>
  <cp:keywords/>
  <dc:description/>
  <cp:lastModifiedBy>Philips - Dan Jiang</cp:lastModifiedBy>
  <cp:revision>68</cp:revision>
  <cp:lastPrinted>2007-12-21T03:58:00Z</cp:lastPrinted>
  <dcterms:created xsi:type="dcterms:W3CDTF">2024-05-09T18:46:00Z</dcterms:created>
  <dcterms:modified xsi:type="dcterms:W3CDTF">2024-05-10T09:35:00Z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0x0101006C64F82C6CD6C94A8F82091B7C34EADA</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ies>
</file>